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ED" w:rsidRPr="00B061E7" w:rsidRDefault="008849ED" w:rsidP="00576B27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5939" w:rsidRPr="00B061E7" w:rsidRDefault="00CB435A" w:rsidP="005C625B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  <w:r w:rsidR="00C80CE6" w:rsidRPr="00B061E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025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ГЭ </w:t>
      </w:r>
      <w:r w:rsidR="00F45939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="00DB5A36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F3EE3" w:rsidRPr="00B061E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4383E" w:rsidRPr="00B061E7">
        <w:rPr>
          <w:rFonts w:ascii="Times New Roman" w:hAnsi="Times New Roman" w:cs="Times New Roman"/>
          <w:b/>
          <w:bCs/>
          <w:sz w:val="24"/>
          <w:szCs w:val="24"/>
        </w:rPr>
        <w:t>нформатике и ИКТ</w:t>
      </w:r>
    </w:p>
    <w:p w:rsidR="00DB5A36" w:rsidRPr="00B061E7" w:rsidRDefault="00F45939" w:rsidP="005C625B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1E7">
        <w:rPr>
          <w:rFonts w:ascii="Times New Roman" w:hAnsi="Times New Roman" w:cs="Times New Roman"/>
          <w:b/>
          <w:bCs/>
          <w:sz w:val="24"/>
          <w:szCs w:val="24"/>
        </w:rPr>
        <w:t>МБОУ СОШ №27</w:t>
      </w:r>
      <w:r w:rsidR="005C625B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F7B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им. Ю.С. </w:t>
      </w:r>
      <w:proofErr w:type="spellStart"/>
      <w:r w:rsidR="005D3F7B" w:rsidRPr="00B061E7">
        <w:rPr>
          <w:rFonts w:ascii="Times New Roman" w:hAnsi="Times New Roman" w:cs="Times New Roman"/>
          <w:b/>
          <w:bCs/>
          <w:sz w:val="24"/>
          <w:szCs w:val="24"/>
        </w:rPr>
        <w:t>Кучиева</w:t>
      </w:r>
      <w:proofErr w:type="spellEnd"/>
      <w:r w:rsidR="00FC3BEF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5A36" w:rsidRPr="00B061E7" w:rsidRDefault="00DB5A36" w:rsidP="005C62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2"/>
        <w:gridCol w:w="2763"/>
      </w:tblGrid>
      <w:tr w:rsidR="00DB5A36" w:rsidRPr="00B061E7" w:rsidTr="00786AB4">
        <w:trPr>
          <w:trHeight w:val="43"/>
        </w:trPr>
        <w:tc>
          <w:tcPr>
            <w:tcW w:w="7012" w:type="dxa"/>
            <w:vAlign w:val="center"/>
          </w:tcPr>
          <w:p w:rsidR="00DB5A36" w:rsidRPr="00E44C32" w:rsidRDefault="004611C3" w:rsidP="005C625B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  <w:r w:rsidR="00AE1BFD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849ED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принявших участие в </w:t>
            </w:r>
            <w:r w:rsidR="00262E5F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1BFD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262E5F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ГЭ</w:t>
            </w:r>
          </w:p>
        </w:tc>
        <w:tc>
          <w:tcPr>
            <w:tcW w:w="2763" w:type="dxa"/>
            <w:vAlign w:val="center"/>
          </w:tcPr>
          <w:p w:rsidR="00DB5A36" w:rsidRPr="007E53EA" w:rsidRDefault="00A6019C" w:rsidP="004F56D1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C3BEF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5A36" w:rsidRPr="00B061E7" w:rsidTr="00786AB4">
        <w:trPr>
          <w:trHeight w:val="19"/>
        </w:trPr>
        <w:tc>
          <w:tcPr>
            <w:tcW w:w="7012" w:type="dxa"/>
            <w:vAlign w:val="center"/>
          </w:tcPr>
          <w:p w:rsidR="00DB5A36" w:rsidRPr="00E44C32" w:rsidRDefault="00A60CFF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  <w:r w:rsidR="00DB5A36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763" w:type="dxa"/>
            <w:vAlign w:val="center"/>
          </w:tcPr>
          <w:p w:rsidR="00DB5A36" w:rsidRPr="007E53EA" w:rsidRDefault="00CA48E8" w:rsidP="001C0564">
            <w:pPr>
              <w:pStyle w:val="a4"/>
              <w:ind w:left="10"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383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592601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</w:t>
            </w:r>
            <w:r w:rsidR="00DB5A36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F45939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(73б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5A36" w:rsidRPr="00B061E7" w:rsidTr="00786AB4">
        <w:trPr>
          <w:trHeight w:val="20"/>
        </w:trPr>
        <w:tc>
          <w:tcPr>
            <w:tcW w:w="7012" w:type="dxa"/>
            <w:vAlign w:val="center"/>
          </w:tcPr>
          <w:p w:rsidR="00DB5A36" w:rsidRPr="00E44C32" w:rsidRDefault="00A60CFF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DB5A36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763" w:type="dxa"/>
            <w:vAlign w:val="center"/>
          </w:tcPr>
          <w:p w:rsidR="00DB5A36" w:rsidRPr="007E53EA" w:rsidRDefault="00C80CE6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383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3BEF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BD2BF5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  <w:r w:rsidR="00DB5A36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F45939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(70б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5A36" w:rsidRPr="00B061E7" w:rsidTr="00786AB4">
        <w:trPr>
          <w:trHeight w:val="20"/>
        </w:trPr>
        <w:tc>
          <w:tcPr>
            <w:tcW w:w="7012" w:type="dxa"/>
            <w:vAlign w:val="center"/>
          </w:tcPr>
          <w:p w:rsidR="00DB5A36" w:rsidRPr="00E44C32" w:rsidRDefault="00A60CFF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DB5A36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763" w:type="dxa"/>
            <w:vAlign w:val="center"/>
          </w:tcPr>
          <w:p w:rsidR="00DB5A36" w:rsidRPr="007E53EA" w:rsidRDefault="002F0A17" w:rsidP="00471D30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383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FC3BEF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80CE6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2BF5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DB5A36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F45939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(42б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42б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84307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91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40б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7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55б.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5A36" w:rsidRPr="00B061E7" w:rsidTr="00786AB4">
        <w:trPr>
          <w:trHeight w:val="772"/>
        </w:trPr>
        <w:tc>
          <w:tcPr>
            <w:tcW w:w="7012" w:type="dxa"/>
            <w:vAlign w:val="center"/>
          </w:tcPr>
          <w:p w:rsidR="001C0564" w:rsidRPr="00E44C32" w:rsidRDefault="001C0564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F9" w:rsidRPr="00E44C32" w:rsidRDefault="008611D7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6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«2»</w:t>
            </w:r>
          </w:p>
          <w:p w:rsidR="001C0564" w:rsidRPr="00E44C32" w:rsidRDefault="001C0564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1C3" w:rsidRPr="00E44C32" w:rsidRDefault="00A60CFF" w:rsidP="00A60CFF">
            <w:pPr>
              <w:spacing w:line="259" w:lineRule="auto"/>
              <w:ind w:right="3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5D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B5A36" w:rsidRPr="00E4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балл:</w:t>
            </w:r>
          </w:p>
          <w:p w:rsidR="004611C3" w:rsidRPr="00E44C32" w:rsidRDefault="004611C3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06370C" w:rsidRPr="007E53EA" w:rsidRDefault="005D6B56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383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C3BEF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34383E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D2BF5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80CE6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D2BF5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B5A36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F45939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4307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6370C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27б</w:t>
            </w:r>
            <w:r w:rsidR="00471D30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6370C"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C0564" w:rsidRPr="007E53EA" w:rsidRDefault="001C0564" w:rsidP="001C0564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5A36" w:rsidRPr="007E53EA" w:rsidRDefault="00471D30" w:rsidP="002F0A17">
            <w:pPr>
              <w:spacing w:line="259" w:lineRule="auto"/>
              <w:ind w:righ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F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(оценка 4)</w:t>
            </w:r>
          </w:p>
        </w:tc>
      </w:tr>
    </w:tbl>
    <w:p w:rsidR="0066671F" w:rsidRPr="00B061E7" w:rsidRDefault="00E1418E" w:rsidP="004F56D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1E7">
        <w:rPr>
          <w:rFonts w:ascii="Times New Roman" w:hAnsi="Times New Roman" w:cs="Times New Roman"/>
          <w:b/>
          <w:bCs/>
          <w:sz w:val="24"/>
          <w:szCs w:val="24"/>
        </w:rPr>
        <w:t>Структура Е</w:t>
      </w:r>
      <w:r w:rsidR="0066671F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 w:rsidR="001F3EE3" w:rsidRPr="00B061E7">
        <w:rPr>
          <w:rFonts w:ascii="Times New Roman" w:hAnsi="Times New Roman" w:cs="Times New Roman"/>
          <w:b/>
          <w:bCs/>
          <w:sz w:val="24"/>
          <w:szCs w:val="24"/>
        </w:rPr>
        <w:t>информатике и ИКТ</w:t>
      </w:r>
    </w:p>
    <w:p w:rsidR="0066671F" w:rsidRPr="00B061E7" w:rsidRDefault="001F3EE3" w:rsidP="004F56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Все задания по информатике</w:t>
      </w:r>
      <w:r w:rsidR="0066671F" w:rsidRPr="00B061E7">
        <w:rPr>
          <w:rFonts w:ascii="Times New Roman" w:hAnsi="Times New Roman" w:cs="Times New Roman"/>
          <w:sz w:val="24"/>
          <w:szCs w:val="24"/>
        </w:rPr>
        <w:t xml:space="preserve"> можно разделить на 3 группы по сложности и форме приведения ответа на вопрос:</w:t>
      </w:r>
    </w:p>
    <w:p w:rsidR="0066671F" w:rsidRPr="00B061E7" w:rsidRDefault="00E1418E" w:rsidP="004F56D1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группа А – 23</w:t>
      </w:r>
      <w:r w:rsidR="0066671F" w:rsidRPr="00B061E7">
        <w:rPr>
          <w:rFonts w:ascii="Times New Roman" w:hAnsi="Times New Roman" w:cs="Times New Roman"/>
          <w:sz w:val="24"/>
          <w:szCs w:val="24"/>
        </w:rPr>
        <w:t xml:space="preserve"> заданий с </w:t>
      </w:r>
      <w:r w:rsidRPr="00B061E7">
        <w:rPr>
          <w:rFonts w:ascii="Times New Roman" w:hAnsi="Times New Roman" w:cs="Times New Roman"/>
          <w:sz w:val="24"/>
          <w:szCs w:val="24"/>
        </w:rPr>
        <w:t>кратким ответом</w:t>
      </w:r>
      <w:r w:rsidR="0066671F" w:rsidRPr="00B061E7">
        <w:rPr>
          <w:rFonts w:ascii="Times New Roman" w:hAnsi="Times New Roman" w:cs="Times New Roman"/>
          <w:sz w:val="24"/>
          <w:szCs w:val="24"/>
        </w:rPr>
        <w:t>;</w:t>
      </w:r>
    </w:p>
    <w:p w:rsidR="00E1418E" w:rsidRPr="00B061E7" w:rsidRDefault="00E1418E" w:rsidP="004F56D1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группа В – 4 задания</w:t>
      </w:r>
      <w:r w:rsidR="0066671F" w:rsidRPr="00B061E7">
        <w:rPr>
          <w:rFonts w:ascii="Times New Roman" w:hAnsi="Times New Roman" w:cs="Times New Roman"/>
          <w:sz w:val="24"/>
          <w:szCs w:val="24"/>
        </w:rPr>
        <w:t xml:space="preserve"> с</w:t>
      </w:r>
      <w:r w:rsidR="00C86EDE" w:rsidRPr="00B061E7">
        <w:rPr>
          <w:rFonts w:ascii="Times New Roman" w:hAnsi="Times New Roman" w:cs="Times New Roman"/>
          <w:sz w:val="24"/>
          <w:szCs w:val="24"/>
        </w:rPr>
        <w:t xml:space="preserve">  развернутым ответом, задания повышенного уровня </w:t>
      </w:r>
      <w:r w:rsidR="00B81F8D" w:rsidRPr="00B061E7">
        <w:rPr>
          <w:rFonts w:ascii="Times New Roman" w:hAnsi="Times New Roman" w:cs="Times New Roman"/>
          <w:sz w:val="24"/>
          <w:szCs w:val="24"/>
        </w:rPr>
        <w:t>сложности</w:t>
      </w:r>
    </w:p>
    <w:p w:rsidR="00E1418E" w:rsidRPr="00B061E7" w:rsidRDefault="00E1418E" w:rsidP="004F56D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671F" w:rsidRPr="00B061E7" w:rsidRDefault="00E1418E" w:rsidP="004F56D1">
      <w:p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061E7">
        <w:rPr>
          <w:rFonts w:ascii="Times New Roman" w:hAnsi="Times New Roman" w:cs="Times New Roman"/>
          <w:b/>
          <w:bCs/>
          <w:sz w:val="24"/>
          <w:szCs w:val="24"/>
        </w:rPr>
        <w:t>Общие сведения Е</w:t>
      </w:r>
      <w:r w:rsidR="0066671F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 w:rsidR="007F2CDA" w:rsidRPr="00B061E7">
        <w:rPr>
          <w:rFonts w:ascii="Times New Roman" w:hAnsi="Times New Roman" w:cs="Times New Roman"/>
          <w:b/>
          <w:bCs/>
          <w:sz w:val="24"/>
          <w:szCs w:val="24"/>
        </w:rPr>
        <w:t>информатике и ИКТ</w:t>
      </w:r>
    </w:p>
    <w:p w:rsidR="007F2CDA" w:rsidRPr="00B061E7" w:rsidRDefault="00E1418E" w:rsidP="004F56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Время проведения экзамена – 235</w:t>
      </w:r>
      <w:r w:rsidR="0066671F" w:rsidRPr="00B061E7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66671F" w:rsidRPr="00B061E7">
        <w:rPr>
          <w:rFonts w:ascii="Times New Roman" w:hAnsi="Times New Roman" w:cs="Times New Roman"/>
          <w:sz w:val="24"/>
          <w:szCs w:val="24"/>
        </w:rPr>
        <w:br/>
        <w:t>Разрешенные материалы –</w:t>
      </w:r>
      <w:r w:rsidR="007F2CDA" w:rsidRPr="00B061E7">
        <w:rPr>
          <w:rFonts w:ascii="Times New Roman" w:hAnsi="Times New Roman" w:cs="Times New Roman"/>
          <w:sz w:val="24"/>
          <w:szCs w:val="24"/>
        </w:rPr>
        <w:t xml:space="preserve"> нет разрешенных материалов.</w:t>
      </w:r>
    </w:p>
    <w:p w:rsidR="0066671F" w:rsidRPr="00B061E7" w:rsidRDefault="0066671F" w:rsidP="004F56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Минимальный балл (соответствует тро</w:t>
      </w:r>
      <w:r w:rsidR="00042A36" w:rsidRPr="00B061E7">
        <w:rPr>
          <w:rFonts w:ascii="Times New Roman" w:hAnsi="Times New Roman" w:cs="Times New Roman"/>
          <w:sz w:val="24"/>
          <w:szCs w:val="24"/>
        </w:rPr>
        <w:t>йке) – 6 ( 40 баллов тестовых).</w:t>
      </w:r>
      <w:r w:rsidR="00042A36" w:rsidRPr="00B061E7">
        <w:rPr>
          <w:rFonts w:ascii="Times New Roman" w:hAnsi="Times New Roman" w:cs="Times New Roman"/>
          <w:sz w:val="24"/>
          <w:szCs w:val="24"/>
        </w:rPr>
        <w:br/>
        <w:t>Максимальный балл – 35 ( 100 баллов тестовых)</w:t>
      </w:r>
      <w:r w:rsidR="007F2CDA" w:rsidRPr="00B061E7">
        <w:rPr>
          <w:rFonts w:ascii="Times New Roman" w:hAnsi="Times New Roman" w:cs="Times New Roman"/>
          <w:sz w:val="24"/>
          <w:szCs w:val="24"/>
        </w:rPr>
        <w:t>.</w:t>
      </w:r>
      <w:r w:rsidR="007F2CDA" w:rsidRPr="00B061E7">
        <w:rPr>
          <w:rFonts w:ascii="Times New Roman" w:hAnsi="Times New Roman" w:cs="Times New Roman"/>
          <w:sz w:val="24"/>
          <w:szCs w:val="24"/>
        </w:rPr>
        <w:br/>
        <w:t>Количество заданий – 2</w:t>
      </w:r>
      <w:r w:rsidR="00042A36" w:rsidRPr="00B061E7">
        <w:rPr>
          <w:rFonts w:ascii="Times New Roman" w:hAnsi="Times New Roman" w:cs="Times New Roman"/>
          <w:sz w:val="24"/>
          <w:szCs w:val="24"/>
        </w:rPr>
        <w:t>7</w:t>
      </w:r>
    </w:p>
    <w:p w:rsidR="00042A36" w:rsidRPr="00B061E7" w:rsidRDefault="00042A36" w:rsidP="008849ED">
      <w:pPr>
        <w:rPr>
          <w:rFonts w:ascii="Times New Roman" w:hAnsi="Times New Roman" w:cs="Times New Roman"/>
          <w:b/>
          <w:sz w:val="24"/>
          <w:szCs w:val="24"/>
        </w:rPr>
      </w:pPr>
    </w:p>
    <w:p w:rsidR="00712996" w:rsidRPr="00B061E7" w:rsidRDefault="0066671F" w:rsidP="004F56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1E7">
        <w:rPr>
          <w:rFonts w:ascii="Times New Roman" w:hAnsi="Times New Roman" w:cs="Times New Roman"/>
          <w:b/>
          <w:sz w:val="24"/>
          <w:szCs w:val="24"/>
        </w:rPr>
        <w:t>Выводы: </w:t>
      </w:r>
    </w:p>
    <w:p w:rsidR="00184E77" w:rsidRPr="00B061E7" w:rsidRDefault="00184E77" w:rsidP="004F56D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6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целом  выпускники показ</w:t>
      </w:r>
      <w:r w:rsidR="00B81F8D" w:rsidRPr="00B06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али</w:t>
      </w:r>
      <w:r w:rsidRPr="00B06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B81F8D" w:rsidRPr="00B06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средний </w:t>
      </w:r>
      <w:r w:rsidRPr="00B06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уровень   знаний и умений по заданиям базового,  повышенного уровня сложности. </w:t>
      </w:r>
    </w:p>
    <w:p w:rsidR="00184E77" w:rsidRPr="00B061E7" w:rsidRDefault="00184E77" w:rsidP="008849ED">
      <w:pPr>
        <w:rPr>
          <w:rFonts w:ascii="Times New Roman" w:hAnsi="Times New Roman" w:cs="Times New Roman"/>
          <w:b/>
          <w:sz w:val="24"/>
          <w:szCs w:val="24"/>
        </w:rPr>
      </w:pPr>
    </w:p>
    <w:p w:rsidR="00BE7015" w:rsidRPr="00B061E7" w:rsidRDefault="00BE7015" w:rsidP="004F56D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061E7">
        <w:rPr>
          <w:color w:val="000000"/>
        </w:rPr>
        <w:t>Лучше всего обучающиеся справились со следующими заданиями : 1,2,3,4,5,6,8, 13,16,17.</w:t>
      </w:r>
      <w:r w:rsidR="00184E77" w:rsidRPr="00B061E7">
        <w:rPr>
          <w:color w:val="000000"/>
        </w:rPr>
        <w:t xml:space="preserve"> Эти задания относятся к темам: к</w:t>
      </w:r>
      <w:bookmarkStart w:id="0" w:name="_GoBack"/>
      <w:bookmarkEnd w:id="0"/>
      <w:r w:rsidR="00184E77" w:rsidRPr="00B061E7">
        <w:rPr>
          <w:color w:val="000000"/>
        </w:rPr>
        <w:t>одирование и декодирование информации, алгебра логики, файловая система, базы данных, системы счисления, инфо</w:t>
      </w:r>
      <w:r w:rsidR="009F143E" w:rsidRPr="00B061E7">
        <w:rPr>
          <w:color w:val="000000"/>
        </w:rPr>
        <w:t>рмационные модели, формальное ис</w:t>
      </w:r>
      <w:r w:rsidR="00184E77" w:rsidRPr="00B061E7">
        <w:rPr>
          <w:color w:val="000000"/>
        </w:rPr>
        <w:t xml:space="preserve">полнение алгоритма, создание алгоритма для формального исполнителя,  основные конструкции языка программирования, определение объема  информации, </w:t>
      </w:r>
      <w:r w:rsidR="00C86EDE" w:rsidRPr="00B061E7">
        <w:rPr>
          <w:color w:val="000000"/>
        </w:rPr>
        <w:t>позиционные системы счисления, поиск информации в интернете</w:t>
      </w:r>
      <w:r w:rsidR="00184E77" w:rsidRPr="00B061E7">
        <w:rPr>
          <w:color w:val="000000"/>
        </w:rPr>
        <w:t xml:space="preserve"> </w:t>
      </w:r>
    </w:p>
    <w:p w:rsidR="00712996" w:rsidRPr="00B061E7" w:rsidRDefault="00EC6956" w:rsidP="004F56D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Типичные ошибки и </w:t>
      </w:r>
      <w:r w:rsidR="00B81F8D" w:rsidRPr="00B061E7">
        <w:rPr>
          <w:rFonts w:ascii="Times New Roman" w:hAnsi="Times New Roman" w:cs="Times New Roman"/>
          <w:b/>
          <w:bCs/>
          <w:sz w:val="24"/>
          <w:szCs w:val="24"/>
        </w:rPr>
        <w:t xml:space="preserve">возможнее </w:t>
      </w:r>
      <w:r w:rsidRPr="00B061E7">
        <w:rPr>
          <w:rFonts w:ascii="Times New Roman" w:hAnsi="Times New Roman" w:cs="Times New Roman"/>
          <w:b/>
          <w:bCs/>
          <w:sz w:val="24"/>
          <w:szCs w:val="24"/>
        </w:rPr>
        <w:t>причины их появления: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7 – </w:t>
      </w:r>
      <w:r w:rsidR="004D08C2" w:rsidRPr="00B061E7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4D08C2" w:rsidRPr="00B061E7">
        <w:rPr>
          <w:rFonts w:ascii="Times New Roman" w:hAnsi="Times New Roman" w:cs="Times New Roman"/>
          <w:w w:val="98"/>
          <w:sz w:val="24"/>
          <w:szCs w:val="24"/>
        </w:rPr>
        <w:t xml:space="preserve">технологии обработки </w:t>
      </w:r>
      <w:r w:rsidR="004D08C2" w:rsidRPr="00B061E7">
        <w:rPr>
          <w:rFonts w:ascii="Times New Roman" w:hAnsi="Times New Roman" w:cs="Times New Roman"/>
          <w:sz w:val="24"/>
          <w:szCs w:val="24"/>
        </w:rPr>
        <w:t xml:space="preserve">информации  в  электронных  таблицах  и методов визуализации данных с </w:t>
      </w:r>
      <w:r w:rsidR="004D08C2" w:rsidRPr="00B061E7">
        <w:rPr>
          <w:rFonts w:ascii="Times New Roman" w:hAnsi="Times New Roman" w:cs="Times New Roman"/>
          <w:w w:val="99"/>
          <w:sz w:val="24"/>
          <w:szCs w:val="24"/>
        </w:rPr>
        <w:t>помощью диаграмм и графиков</w:t>
      </w:r>
      <w:r w:rsidR="00EC6956" w:rsidRPr="00B061E7">
        <w:rPr>
          <w:rFonts w:ascii="Times New Roman" w:hAnsi="Times New Roman" w:cs="Times New Roman"/>
          <w:w w:val="99"/>
          <w:sz w:val="24"/>
          <w:szCs w:val="24"/>
        </w:rPr>
        <w:t xml:space="preserve">. 4 учеников не выполнили задание.  </w:t>
      </w:r>
    </w:p>
    <w:p w:rsidR="00EC695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9 </w:t>
      </w:r>
      <w:r w:rsidR="004D08C2" w:rsidRPr="00B061E7">
        <w:rPr>
          <w:rFonts w:ascii="Times New Roman" w:hAnsi="Times New Roman" w:cs="Times New Roman"/>
          <w:sz w:val="24"/>
          <w:szCs w:val="24"/>
        </w:rPr>
        <w:t>– скорость передачи информации при заданной пропускной способности канала, объем памяти, необходимой для хранения звуковой и графической информации</w:t>
      </w:r>
      <w:r w:rsidR="00EC6956" w:rsidRPr="00B061E7">
        <w:rPr>
          <w:rFonts w:ascii="Times New Roman" w:hAnsi="Times New Roman" w:cs="Times New Roman"/>
          <w:sz w:val="24"/>
          <w:szCs w:val="24"/>
        </w:rPr>
        <w:t xml:space="preserve">. </w:t>
      </w:r>
      <w:r w:rsidR="00EC6956" w:rsidRPr="00B061E7">
        <w:rPr>
          <w:rFonts w:ascii="Times New Roman" w:hAnsi="Times New Roman" w:cs="Times New Roman"/>
          <w:w w:val="99"/>
          <w:sz w:val="24"/>
          <w:szCs w:val="24"/>
        </w:rPr>
        <w:t xml:space="preserve">4 учеников не выполнили задание. </w:t>
      </w:r>
      <w:r w:rsidR="00B81F8D" w:rsidRPr="00B061E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EC695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10 - </w:t>
      </w:r>
      <w:r w:rsidR="00AC3AC1" w:rsidRPr="00B061E7">
        <w:rPr>
          <w:rFonts w:ascii="Times New Roman" w:hAnsi="Times New Roman" w:cs="Times New Roman"/>
          <w:sz w:val="24"/>
          <w:szCs w:val="24"/>
        </w:rPr>
        <w:t>применили формулы комбинаторики, методы измерения количества информации</w:t>
      </w:r>
      <w:r w:rsidR="00EC6956" w:rsidRPr="00B061E7">
        <w:rPr>
          <w:rFonts w:ascii="Times New Roman" w:hAnsi="Times New Roman" w:cs="Times New Roman"/>
          <w:sz w:val="24"/>
          <w:szCs w:val="24"/>
        </w:rPr>
        <w:t>. 4 учеников не выполнили задание. Причина: не сформированы знания о методах измерения количества информации.</w:t>
      </w:r>
    </w:p>
    <w:p w:rsidR="00786AB4" w:rsidRDefault="00786AB4" w:rsidP="004F56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956" w:rsidRPr="00B061E7" w:rsidRDefault="00712996" w:rsidP="004F56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lastRenderedPageBreak/>
        <w:t xml:space="preserve">11 – </w:t>
      </w:r>
      <w:r w:rsidR="004D08C2" w:rsidRPr="00B061E7">
        <w:rPr>
          <w:rFonts w:ascii="Times New Roman" w:hAnsi="Times New Roman" w:cs="Times New Roman"/>
          <w:sz w:val="24"/>
          <w:szCs w:val="24"/>
        </w:rPr>
        <w:t>понятие рекурсии в алгоритмах</w:t>
      </w:r>
      <w:r w:rsidR="00EC6956" w:rsidRPr="00B061E7">
        <w:rPr>
          <w:rFonts w:ascii="Times New Roman" w:hAnsi="Times New Roman" w:cs="Times New Roman"/>
          <w:sz w:val="24"/>
          <w:szCs w:val="24"/>
        </w:rPr>
        <w:t>. 4 учеников не выполнили задание. Причина: низкий показатель выполнения этого задания говорит о том, что понятие рекурсии (отсутствует в базовом курсе) необходимо дополнительно отрабатывать (возможно,  на моделях трассировки алгоритма).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12 </w:t>
      </w:r>
      <w:r w:rsidR="004D08C2" w:rsidRPr="00B061E7">
        <w:rPr>
          <w:rFonts w:ascii="Times New Roman" w:hAnsi="Times New Roman" w:cs="Times New Roman"/>
          <w:sz w:val="24"/>
          <w:szCs w:val="24"/>
        </w:rPr>
        <w:t>–</w:t>
      </w:r>
      <w:r w:rsidRPr="00B061E7">
        <w:rPr>
          <w:rFonts w:ascii="Times New Roman" w:hAnsi="Times New Roman" w:cs="Times New Roman"/>
          <w:sz w:val="24"/>
          <w:szCs w:val="24"/>
        </w:rPr>
        <w:t xml:space="preserve"> </w:t>
      </w:r>
      <w:r w:rsidR="004D08C2" w:rsidRPr="00B061E7">
        <w:rPr>
          <w:rFonts w:ascii="Times New Roman" w:hAnsi="Times New Roman" w:cs="Times New Roman"/>
          <w:sz w:val="24"/>
          <w:szCs w:val="24"/>
        </w:rPr>
        <w:t>организация компьютерных сетей и адресация в интернете</w:t>
      </w:r>
      <w:r w:rsidR="00EC6956" w:rsidRPr="00B061E7">
        <w:rPr>
          <w:rFonts w:ascii="Times New Roman" w:hAnsi="Times New Roman" w:cs="Times New Roman"/>
          <w:sz w:val="24"/>
          <w:szCs w:val="24"/>
        </w:rPr>
        <w:t xml:space="preserve">. 5 учеников не выполнили задание. Причина: </w:t>
      </w:r>
      <w:r w:rsidR="009D66FC" w:rsidRPr="00B061E7">
        <w:rPr>
          <w:rFonts w:ascii="Times New Roman" w:hAnsi="Times New Roman" w:cs="Times New Roman"/>
          <w:sz w:val="24"/>
          <w:szCs w:val="24"/>
        </w:rPr>
        <w:t>данной теме не достаточно уделяется внимание в базовом курсе информатики.</w:t>
      </w:r>
    </w:p>
    <w:p w:rsidR="00EC6956" w:rsidRPr="00B061E7" w:rsidRDefault="00EC695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14 –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 исполнение алгоритма для конкретного исполнителя с фиксированным набором команд. 5 учеников не выполнили задание</w:t>
      </w:r>
      <w:r w:rsidR="00B81F8D" w:rsidRPr="00B06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56" w:rsidRPr="00B061E7" w:rsidRDefault="00EC695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15 -  </w:t>
      </w:r>
      <w:r w:rsidR="00B8461E" w:rsidRPr="00B061E7">
        <w:rPr>
          <w:rFonts w:ascii="Times New Roman" w:hAnsi="Times New Roman" w:cs="Times New Roman"/>
          <w:sz w:val="24"/>
          <w:szCs w:val="24"/>
        </w:rPr>
        <w:t>представление и считывание данных в разных типах информационных моделей. 4 учеников не выполнили задание</w:t>
      </w:r>
      <w:r w:rsidR="00B81F8D" w:rsidRPr="00B061E7">
        <w:rPr>
          <w:rFonts w:ascii="Times New Roman" w:hAnsi="Times New Roman" w:cs="Times New Roman"/>
          <w:sz w:val="24"/>
          <w:szCs w:val="24"/>
        </w:rPr>
        <w:t>.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18 - определение значения логического выражения.</w:t>
      </w:r>
      <w:r w:rsidR="00EC6956" w:rsidRPr="00B061E7">
        <w:rPr>
          <w:rFonts w:ascii="Times New Roman" w:hAnsi="Times New Roman" w:cs="Times New Roman"/>
          <w:sz w:val="24"/>
          <w:szCs w:val="24"/>
        </w:rPr>
        <w:t xml:space="preserve"> </w:t>
      </w:r>
      <w:r w:rsidR="00B8461E" w:rsidRPr="00B061E7">
        <w:rPr>
          <w:rFonts w:ascii="Times New Roman" w:hAnsi="Times New Roman" w:cs="Times New Roman"/>
          <w:sz w:val="24"/>
          <w:szCs w:val="24"/>
        </w:rPr>
        <w:t>5</w:t>
      </w:r>
      <w:r w:rsidR="00EC6956" w:rsidRPr="00B061E7">
        <w:rPr>
          <w:rFonts w:ascii="Times New Roman" w:hAnsi="Times New Roman" w:cs="Times New Roman"/>
          <w:sz w:val="24"/>
          <w:szCs w:val="24"/>
        </w:rPr>
        <w:t xml:space="preserve"> учеников не выполнили задание. Причина: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 не сформировано знание законов математической логики. Ошибки допущены при  определении значения логического выражения.</w:t>
      </w:r>
    </w:p>
    <w:p w:rsidR="00712996" w:rsidRPr="00B061E7" w:rsidRDefault="00AC3AC1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19 - решение задачи на циклы, работа с массивами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61E" w:rsidRPr="00B061E7" w:rsidRDefault="00B8461E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 При выполнении заданий с 20 по 23</w:t>
      </w:r>
      <w:r w:rsidR="006B60B2" w:rsidRPr="00B061E7">
        <w:rPr>
          <w:rFonts w:ascii="Times New Roman" w:hAnsi="Times New Roman" w:cs="Times New Roman"/>
          <w:sz w:val="24"/>
          <w:szCs w:val="24"/>
        </w:rPr>
        <w:t xml:space="preserve"> ни один из учеников:</w:t>
      </w:r>
      <w:r w:rsidRPr="00B061E7">
        <w:rPr>
          <w:rFonts w:ascii="Times New Roman" w:hAnsi="Times New Roman" w:cs="Times New Roman"/>
          <w:sz w:val="24"/>
          <w:szCs w:val="24"/>
        </w:rPr>
        <w:t xml:space="preserve">  </w:t>
      </w:r>
      <w:r w:rsidR="00EB0000" w:rsidRPr="00471D30">
        <w:rPr>
          <w:rFonts w:ascii="Times New Roman" w:hAnsi="Times New Roman" w:cs="Times New Roman"/>
          <w:i/>
          <w:sz w:val="24"/>
          <w:szCs w:val="24"/>
        </w:rPr>
        <w:t xml:space="preserve">Коцоев З., </w:t>
      </w:r>
      <w:proofErr w:type="spellStart"/>
      <w:r w:rsidR="00EB0000" w:rsidRPr="00471D30">
        <w:rPr>
          <w:rFonts w:ascii="Times New Roman" w:hAnsi="Times New Roman" w:cs="Times New Roman"/>
          <w:i/>
          <w:sz w:val="24"/>
          <w:szCs w:val="24"/>
        </w:rPr>
        <w:t>Трощилов</w:t>
      </w:r>
      <w:proofErr w:type="spellEnd"/>
      <w:r w:rsidR="00EB0000" w:rsidRPr="00471D30">
        <w:rPr>
          <w:rFonts w:ascii="Times New Roman" w:hAnsi="Times New Roman" w:cs="Times New Roman"/>
          <w:i/>
          <w:sz w:val="24"/>
          <w:szCs w:val="24"/>
        </w:rPr>
        <w:t xml:space="preserve"> Т., </w:t>
      </w:r>
      <w:proofErr w:type="spellStart"/>
      <w:r w:rsidR="00EB0000" w:rsidRPr="00471D30">
        <w:rPr>
          <w:rFonts w:ascii="Times New Roman" w:hAnsi="Times New Roman" w:cs="Times New Roman"/>
          <w:i/>
          <w:sz w:val="24"/>
          <w:szCs w:val="24"/>
        </w:rPr>
        <w:t>Стукалов</w:t>
      </w:r>
      <w:proofErr w:type="spellEnd"/>
      <w:r w:rsidR="00EB0000" w:rsidRPr="00471D30">
        <w:rPr>
          <w:rFonts w:ascii="Times New Roman" w:hAnsi="Times New Roman" w:cs="Times New Roman"/>
          <w:i/>
          <w:sz w:val="24"/>
          <w:szCs w:val="24"/>
        </w:rPr>
        <w:t xml:space="preserve"> А., </w:t>
      </w:r>
      <w:proofErr w:type="spellStart"/>
      <w:r w:rsidR="00EB0000" w:rsidRPr="00471D30">
        <w:rPr>
          <w:rFonts w:ascii="Times New Roman" w:hAnsi="Times New Roman" w:cs="Times New Roman"/>
          <w:i/>
          <w:sz w:val="24"/>
          <w:szCs w:val="24"/>
        </w:rPr>
        <w:t>Гибизов</w:t>
      </w:r>
      <w:proofErr w:type="spellEnd"/>
      <w:r w:rsidR="00EB0000" w:rsidRPr="00471D30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EB0000" w:rsidRPr="00B061E7">
        <w:rPr>
          <w:rFonts w:ascii="Times New Roman" w:hAnsi="Times New Roman" w:cs="Times New Roman"/>
          <w:sz w:val="24"/>
          <w:szCs w:val="24"/>
        </w:rPr>
        <w:t>,</w:t>
      </w:r>
      <w:r w:rsidRPr="00B061E7">
        <w:rPr>
          <w:rFonts w:ascii="Times New Roman" w:hAnsi="Times New Roman" w:cs="Times New Roman"/>
          <w:sz w:val="24"/>
          <w:szCs w:val="24"/>
        </w:rPr>
        <w:t xml:space="preserve"> взявшихся за выполнение задани</w:t>
      </w:r>
      <w:r w:rsidR="006B60B2" w:rsidRPr="00B061E7">
        <w:rPr>
          <w:rFonts w:ascii="Times New Roman" w:hAnsi="Times New Roman" w:cs="Times New Roman"/>
          <w:sz w:val="24"/>
          <w:szCs w:val="24"/>
        </w:rPr>
        <w:t>й,</w:t>
      </w:r>
      <w:r w:rsidRPr="00B061E7">
        <w:rPr>
          <w:rFonts w:ascii="Times New Roman" w:hAnsi="Times New Roman" w:cs="Times New Roman"/>
          <w:sz w:val="24"/>
          <w:szCs w:val="24"/>
        </w:rPr>
        <w:t xml:space="preserve"> не дал</w:t>
      </w:r>
      <w:r w:rsidR="006B60B2" w:rsidRPr="00B061E7">
        <w:rPr>
          <w:rFonts w:ascii="Times New Roman" w:hAnsi="Times New Roman" w:cs="Times New Roman"/>
          <w:sz w:val="24"/>
          <w:szCs w:val="24"/>
        </w:rPr>
        <w:t>и</w:t>
      </w:r>
      <w:r w:rsidRPr="00B061E7">
        <w:rPr>
          <w:rFonts w:ascii="Times New Roman" w:hAnsi="Times New Roman" w:cs="Times New Roman"/>
          <w:sz w:val="24"/>
          <w:szCs w:val="24"/>
        </w:rPr>
        <w:t xml:space="preserve"> правильного ответа.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20 – </w:t>
      </w:r>
      <w:r w:rsidR="004D08C2" w:rsidRPr="00B061E7">
        <w:rPr>
          <w:rFonts w:ascii="Times New Roman" w:hAnsi="Times New Roman" w:cs="Times New Roman"/>
          <w:sz w:val="24"/>
          <w:szCs w:val="24"/>
        </w:rPr>
        <w:t xml:space="preserve"> Анализ алгоритма, содержащего вспомогательные алгоритмы, цикл и ветвление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21 </w:t>
      </w:r>
      <w:r w:rsidR="004D08C2" w:rsidRPr="00B061E7">
        <w:rPr>
          <w:rFonts w:ascii="Times New Roman" w:hAnsi="Times New Roman" w:cs="Times New Roman"/>
          <w:sz w:val="24"/>
          <w:szCs w:val="24"/>
        </w:rPr>
        <w:t>–</w:t>
      </w:r>
      <w:r w:rsidRPr="00B061E7">
        <w:rPr>
          <w:rFonts w:ascii="Times New Roman" w:hAnsi="Times New Roman" w:cs="Times New Roman"/>
          <w:sz w:val="24"/>
          <w:szCs w:val="24"/>
        </w:rPr>
        <w:t xml:space="preserve"> </w:t>
      </w:r>
      <w:r w:rsidR="004D08C2" w:rsidRPr="00B061E7">
        <w:rPr>
          <w:rFonts w:ascii="Times New Roman" w:hAnsi="Times New Roman" w:cs="Times New Roman"/>
          <w:sz w:val="24"/>
          <w:szCs w:val="24"/>
        </w:rPr>
        <w:t>умение анализировать программу, использующую процедуры и функции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22 – </w:t>
      </w:r>
      <w:r w:rsidR="00AC3AC1" w:rsidRPr="00B061E7">
        <w:rPr>
          <w:rFonts w:ascii="Times New Roman" w:hAnsi="Times New Roman" w:cs="Times New Roman"/>
          <w:sz w:val="24"/>
          <w:szCs w:val="24"/>
        </w:rPr>
        <w:t>анализ результата исполнения алгоритма</w:t>
      </w:r>
      <w:r w:rsidR="00B8461E" w:rsidRPr="00B061E7">
        <w:rPr>
          <w:rFonts w:ascii="Times New Roman" w:hAnsi="Times New Roman" w:cs="Times New Roman"/>
          <w:sz w:val="24"/>
          <w:szCs w:val="24"/>
        </w:rPr>
        <w:t>. Причина: недостаточно сформировано умение анализировать результат исполнения алгоритма. Ошибки допущены  в анализе результатов исполнения алгоритма при рассмотрении фрагмента с циклическим процессом.</w:t>
      </w:r>
    </w:p>
    <w:p w:rsidR="00B8461E" w:rsidRPr="00B061E7" w:rsidRDefault="00AC3AC1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23 –построение и преобразование логические выражений</w:t>
      </w:r>
      <w:r w:rsidR="00B8461E" w:rsidRPr="00B061E7">
        <w:rPr>
          <w:rFonts w:ascii="Times New Roman" w:hAnsi="Times New Roman" w:cs="Times New Roman"/>
          <w:sz w:val="24"/>
          <w:szCs w:val="24"/>
        </w:rPr>
        <w:t>. Причина: Не отработано умение применения логических законов при решении практических задач. Ошибки в применении законов логики к решению логических уравнений.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24 - чтение фрагмента программы на языке программирования.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 Причина: не сформировано умение прочесть фрагмент программы на языке программирования и исправить допущенные ошибки. К заданию </w:t>
      </w:r>
      <w:proofErr w:type="spellStart"/>
      <w:r w:rsidR="00277AB0" w:rsidRPr="00471D30">
        <w:rPr>
          <w:rFonts w:ascii="Times New Roman" w:hAnsi="Times New Roman" w:cs="Times New Roman"/>
          <w:i/>
          <w:sz w:val="24"/>
          <w:szCs w:val="24"/>
        </w:rPr>
        <w:t>Трощилов</w:t>
      </w:r>
      <w:proofErr w:type="spellEnd"/>
      <w:r w:rsidR="00277AB0" w:rsidRPr="00471D30">
        <w:rPr>
          <w:rFonts w:ascii="Times New Roman" w:hAnsi="Times New Roman" w:cs="Times New Roman"/>
          <w:i/>
          <w:sz w:val="24"/>
          <w:szCs w:val="24"/>
        </w:rPr>
        <w:t xml:space="preserve"> Т., Гаглоев </w:t>
      </w:r>
      <w:proofErr w:type="spellStart"/>
      <w:r w:rsidR="00277AB0" w:rsidRPr="00471D30">
        <w:rPr>
          <w:rFonts w:ascii="Times New Roman" w:hAnsi="Times New Roman" w:cs="Times New Roman"/>
          <w:i/>
          <w:sz w:val="24"/>
          <w:szCs w:val="24"/>
        </w:rPr>
        <w:t>Ю.,Гибизов</w:t>
      </w:r>
      <w:proofErr w:type="spellEnd"/>
      <w:r w:rsidR="00277AB0" w:rsidRPr="00471D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7AB0" w:rsidRPr="00471D30">
        <w:rPr>
          <w:rFonts w:ascii="Times New Roman" w:hAnsi="Times New Roman" w:cs="Times New Roman"/>
          <w:i/>
          <w:sz w:val="24"/>
          <w:szCs w:val="24"/>
        </w:rPr>
        <w:t>А.,Коцоев</w:t>
      </w:r>
      <w:proofErr w:type="spellEnd"/>
      <w:r w:rsidR="00277AB0" w:rsidRPr="00471D30">
        <w:rPr>
          <w:rFonts w:ascii="Times New Roman" w:hAnsi="Times New Roman" w:cs="Times New Roman"/>
          <w:i/>
          <w:sz w:val="24"/>
          <w:szCs w:val="24"/>
        </w:rPr>
        <w:t xml:space="preserve"> З.</w:t>
      </w:r>
      <w:r w:rsidR="00471D30">
        <w:rPr>
          <w:rFonts w:ascii="Times New Roman" w:hAnsi="Times New Roman" w:cs="Times New Roman"/>
          <w:sz w:val="24"/>
          <w:szCs w:val="24"/>
        </w:rPr>
        <w:t xml:space="preserve"> 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не приступили. </w:t>
      </w:r>
    </w:p>
    <w:p w:rsidR="00B8461E" w:rsidRPr="00471D30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25 - написание простой программы на языке программирования или запись алгоритма на естественном языке.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 Причина: не отработан навык написания программы на языке программирования или записи алгоритм на естественном языке. Ошибки допущены при составлении программ сложной структуры.</w:t>
      </w:r>
      <w:r w:rsidR="00277AB0" w:rsidRPr="00B061E7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DD1BE3" w:rsidRPr="00B061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277AB0" w:rsidRPr="00B061E7">
        <w:rPr>
          <w:rFonts w:ascii="Times New Roman" w:hAnsi="Times New Roman" w:cs="Times New Roman"/>
          <w:sz w:val="24"/>
          <w:szCs w:val="24"/>
        </w:rPr>
        <w:t xml:space="preserve">выполнил </w:t>
      </w:r>
      <w:proofErr w:type="spellStart"/>
      <w:r w:rsidR="00DD1BE3" w:rsidRPr="00471D30">
        <w:rPr>
          <w:rFonts w:ascii="Times New Roman" w:hAnsi="Times New Roman" w:cs="Times New Roman"/>
          <w:i/>
          <w:sz w:val="24"/>
          <w:szCs w:val="24"/>
        </w:rPr>
        <w:t>Дзодзиков</w:t>
      </w:r>
      <w:proofErr w:type="spellEnd"/>
      <w:r w:rsidR="00DD1BE3" w:rsidRPr="00471D30">
        <w:rPr>
          <w:rFonts w:ascii="Times New Roman" w:hAnsi="Times New Roman" w:cs="Times New Roman"/>
          <w:i/>
          <w:sz w:val="24"/>
          <w:szCs w:val="24"/>
        </w:rPr>
        <w:t xml:space="preserve"> А. </w:t>
      </w:r>
    </w:p>
    <w:p w:rsidR="00712996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26 - построение дерева игры по заданному алгоритму и обоснование выигрышной стратегии.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 Причина: не отработан навык построения дерева игры по заданному алгоритму и обоснования выигрышной стратегии. Ошибки допущены при анализе стратегии дерева игры.</w:t>
      </w:r>
    </w:p>
    <w:p w:rsidR="00016729" w:rsidRPr="00B061E7" w:rsidRDefault="00712996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27 - создание собственной программы для решения задач средней сложности.</w:t>
      </w:r>
      <w:r w:rsidR="00016729" w:rsidRPr="00B06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29E" w:rsidRPr="00B061E7" w:rsidRDefault="00CB729E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К выполнению </w:t>
      </w:r>
      <w:r w:rsidR="00016729" w:rsidRPr="00B061E7">
        <w:rPr>
          <w:rFonts w:ascii="Times New Roman" w:hAnsi="Times New Roman" w:cs="Times New Roman"/>
          <w:sz w:val="24"/>
          <w:szCs w:val="24"/>
        </w:rPr>
        <w:t>задания</w:t>
      </w:r>
      <w:r w:rsidRPr="00B061E7">
        <w:rPr>
          <w:rFonts w:ascii="Times New Roman" w:hAnsi="Times New Roman" w:cs="Times New Roman"/>
          <w:sz w:val="24"/>
          <w:szCs w:val="24"/>
        </w:rPr>
        <w:t xml:space="preserve"> н</w:t>
      </w:r>
      <w:r w:rsidR="00016729" w:rsidRPr="00B061E7">
        <w:rPr>
          <w:rFonts w:ascii="Times New Roman" w:hAnsi="Times New Roman" w:cs="Times New Roman"/>
          <w:sz w:val="24"/>
          <w:szCs w:val="24"/>
        </w:rPr>
        <w:t>и один из учеников не приступил.</w:t>
      </w:r>
    </w:p>
    <w:p w:rsidR="00712996" w:rsidRPr="00B061E7" w:rsidRDefault="00131041" w:rsidP="004F56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 </w:t>
      </w:r>
      <w:r w:rsidR="00B8461E" w:rsidRPr="00B061E7">
        <w:rPr>
          <w:rFonts w:ascii="Times New Roman" w:hAnsi="Times New Roman" w:cs="Times New Roman"/>
          <w:sz w:val="24"/>
          <w:szCs w:val="24"/>
        </w:rPr>
        <w:t xml:space="preserve"> Причина: не сформировано умение создавать собственные программы (30–50 строк) для решения задач средней сложности.  Задания высокого уровня сложности, требуют глубоких знаний по программированию, профильной подготовки</w:t>
      </w:r>
      <w:r w:rsidR="00DD1BE3" w:rsidRPr="00B06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1E7" w:rsidRDefault="00B061E7" w:rsidP="004F56D1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8461E" w:rsidRPr="00B061E7" w:rsidRDefault="00B8461E" w:rsidP="004F56D1">
      <w:pPr>
        <w:pStyle w:val="a7"/>
        <w:spacing w:before="0" w:beforeAutospacing="0" w:after="0" w:afterAutospacing="0" w:line="276" w:lineRule="auto"/>
        <w:ind w:firstLine="709"/>
        <w:jc w:val="both"/>
      </w:pPr>
      <w:r w:rsidRPr="00B061E7">
        <w:rPr>
          <w:b/>
        </w:rPr>
        <w:t>Для успешной сдачи ЕГЭ по информатике необходимо</w:t>
      </w:r>
      <w:r w:rsidRPr="00B061E7">
        <w:t xml:space="preserve">: </w:t>
      </w:r>
    </w:p>
    <w:p w:rsidR="00712996" w:rsidRPr="00B061E7" w:rsidRDefault="00712996" w:rsidP="004F56D1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Включить в планирование урока обязательное решение задач из </w:t>
      </w:r>
      <w:proofErr w:type="spellStart"/>
      <w:r w:rsidRPr="00B061E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B061E7">
        <w:rPr>
          <w:rFonts w:ascii="Times New Roman" w:hAnsi="Times New Roman" w:cs="Times New Roman"/>
          <w:sz w:val="24"/>
          <w:szCs w:val="24"/>
        </w:rPr>
        <w:t xml:space="preserve"> ЕГЭ в виде устной работы, инди</w:t>
      </w:r>
      <w:r w:rsidR="00BE7015" w:rsidRPr="00B061E7">
        <w:rPr>
          <w:rFonts w:ascii="Times New Roman" w:hAnsi="Times New Roman" w:cs="Times New Roman"/>
          <w:sz w:val="24"/>
          <w:szCs w:val="24"/>
        </w:rPr>
        <w:t>видуальной и дифференцированной</w:t>
      </w:r>
      <w:r w:rsidRPr="00B061E7">
        <w:rPr>
          <w:rFonts w:ascii="Times New Roman" w:hAnsi="Times New Roman" w:cs="Times New Roman"/>
          <w:sz w:val="24"/>
          <w:szCs w:val="24"/>
        </w:rPr>
        <w:t>.</w:t>
      </w:r>
    </w:p>
    <w:p w:rsidR="00712996" w:rsidRPr="00B061E7" w:rsidRDefault="00712996" w:rsidP="004F56D1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Организовать повторение материала </w:t>
      </w:r>
      <w:r w:rsidR="00B81F8D" w:rsidRPr="00B061E7">
        <w:rPr>
          <w:rFonts w:ascii="Times New Roman" w:hAnsi="Times New Roman" w:cs="Times New Roman"/>
          <w:sz w:val="24"/>
          <w:szCs w:val="24"/>
        </w:rPr>
        <w:t xml:space="preserve">по темам: электронные таблицы, измерение, скорость кодирование информации, алгоритмизация и программирование, компьютерные сети и интернет, информационное моделирование, алгебра логики. </w:t>
      </w:r>
    </w:p>
    <w:p w:rsidR="00BE7015" w:rsidRPr="00B061E7" w:rsidRDefault="00712996" w:rsidP="004F56D1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Обеспечить повторение решения задач второй части </w:t>
      </w:r>
      <w:proofErr w:type="spellStart"/>
      <w:r w:rsidRPr="00B061E7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B061E7">
        <w:rPr>
          <w:rFonts w:ascii="Times New Roman" w:hAnsi="Times New Roman" w:cs="Times New Roman"/>
          <w:sz w:val="24"/>
          <w:szCs w:val="24"/>
        </w:rPr>
        <w:t>, используя различные формы обучения. Отработать навык трассировки алгоритмов на циклы, массивы, используя дидактический материал</w:t>
      </w:r>
      <w:r w:rsidR="00BE7015" w:rsidRPr="00B061E7">
        <w:rPr>
          <w:rFonts w:ascii="Times New Roman" w:hAnsi="Times New Roman" w:cs="Times New Roman"/>
          <w:sz w:val="24"/>
          <w:szCs w:val="24"/>
        </w:rPr>
        <w:t>.</w:t>
      </w:r>
    </w:p>
    <w:p w:rsidR="00712996" w:rsidRPr="00B061E7" w:rsidRDefault="00712996" w:rsidP="004F56D1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lastRenderedPageBreak/>
        <w:t>Отработать умение создавать собственные программы.</w:t>
      </w:r>
    </w:p>
    <w:p w:rsidR="00712996" w:rsidRPr="00B061E7" w:rsidRDefault="00712996" w:rsidP="004F56D1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>Внести изменения в план индивидуальных и групповых занятий по подготовке к итоговой аттестации с учетом ошибок, допущенных на тренировочном экзамене.</w:t>
      </w:r>
    </w:p>
    <w:p w:rsidR="0066671F" w:rsidRPr="00B061E7" w:rsidRDefault="0066671F" w:rsidP="008849ED">
      <w:pPr>
        <w:rPr>
          <w:rFonts w:ascii="Times New Roman" w:hAnsi="Times New Roman" w:cs="Times New Roman"/>
          <w:sz w:val="24"/>
          <w:szCs w:val="24"/>
        </w:rPr>
      </w:pPr>
    </w:p>
    <w:p w:rsidR="004F56D1" w:rsidRPr="00B061E7" w:rsidRDefault="00CB435A" w:rsidP="00B81F8D">
      <w:pPr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671F" w:rsidRPr="00B061E7" w:rsidRDefault="0066671F" w:rsidP="004F5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1E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7F2CDA" w:rsidRPr="00B061E7">
        <w:rPr>
          <w:rFonts w:ascii="Times New Roman" w:hAnsi="Times New Roman" w:cs="Times New Roman"/>
          <w:sz w:val="24"/>
          <w:szCs w:val="24"/>
        </w:rPr>
        <w:t>информатики</w:t>
      </w:r>
      <w:r w:rsidRPr="00B061E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</w:t>
      </w:r>
      <w:proofErr w:type="spellStart"/>
      <w:r w:rsidR="002D1B9A" w:rsidRPr="00B061E7">
        <w:rPr>
          <w:rFonts w:ascii="Times New Roman" w:hAnsi="Times New Roman" w:cs="Times New Roman"/>
          <w:sz w:val="24"/>
          <w:szCs w:val="24"/>
        </w:rPr>
        <w:t>Нартикоева</w:t>
      </w:r>
      <w:proofErr w:type="spellEnd"/>
      <w:r w:rsidR="002D1B9A" w:rsidRPr="00B061E7">
        <w:rPr>
          <w:rFonts w:ascii="Times New Roman" w:hAnsi="Times New Roman" w:cs="Times New Roman"/>
          <w:sz w:val="24"/>
          <w:szCs w:val="24"/>
        </w:rPr>
        <w:t xml:space="preserve"> Н.Ш.</w:t>
      </w:r>
    </w:p>
    <w:sectPr w:rsidR="0066671F" w:rsidRPr="00B061E7" w:rsidSect="008849E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7CE"/>
    <w:multiLevelType w:val="hybridMultilevel"/>
    <w:tmpl w:val="F3AEEB32"/>
    <w:lvl w:ilvl="0" w:tplc="0419000F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">
    <w:nsid w:val="30387FBA"/>
    <w:multiLevelType w:val="multilevel"/>
    <w:tmpl w:val="B0D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E73E4"/>
    <w:multiLevelType w:val="hybridMultilevel"/>
    <w:tmpl w:val="5D9C8F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E6954"/>
    <w:multiLevelType w:val="hybridMultilevel"/>
    <w:tmpl w:val="2D1C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60E78"/>
    <w:multiLevelType w:val="hybridMultilevel"/>
    <w:tmpl w:val="B1E2C2DA"/>
    <w:lvl w:ilvl="0" w:tplc="E77E4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43F2"/>
    <w:rsid w:val="00016729"/>
    <w:rsid w:val="00042A36"/>
    <w:rsid w:val="000610CC"/>
    <w:rsid w:val="0006370C"/>
    <w:rsid w:val="00131041"/>
    <w:rsid w:val="001739E9"/>
    <w:rsid w:val="00184E77"/>
    <w:rsid w:val="001C0564"/>
    <w:rsid w:val="001F3EE3"/>
    <w:rsid w:val="00262E5F"/>
    <w:rsid w:val="00277AB0"/>
    <w:rsid w:val="002D1B9A"/>
    <w:rsid w:val="002F0A17"/>
    <w:rsid w:val="0034383E"/>
    <w:rsid w:val="0038263F"/>
    <w:rsid w:val="004611C3"/>
    <w:rsid w:val="00471D30"/>
    <w:rsid w:val="00477F76"/>
    <w:rsid w:val="004B6E62"/>
    <w:rsid w:val="004B799E"/>
    <w:rsid w:val="004C24BA"/>
    <w:rsid w:val="004D08C2"/>
    <w:rsid w:val="004F56D1"/>
    <w:rsid w:val="00576B27"/>
    <w:rsid w:val="00592601"/>
    <w:rsid w:val="005A3C74"/>
    <w:rsid w:val="005B43F2"/>
    <w:rsid w:val="005C625B"/>
    <w:rsid w:val="005D3F7B"/>
    <w:rsid w:val="005D6B56"/>
    <w:rsid w:val="005F3240"/>
    <w:rsid w:val="00650B6D"/>
    <w:rsid w:val="0066671F"/>
    <w:rsid w:val="0069441C"/>
    <w:rsid w:val="006B60B2"/>
    <w:rsid w:val="006C04F9"/>
    <w:rsid w:val="006F4C80"/>
    <w:rsid w:val="00707A07"/>
    <w:rsid w:val="00712996"/>
    <w:rsid w:val="00784307"/>
    <w:rsid w:val="00786AB4"/>
    <w:rsid w:val="007E53EA"/>
    <w:rsid w:val="007F2CDA"/>
    <w:rsid w:val="008216AB"/>
    <w:rsid w:val="0085791E"/>
    <w:rsid w:val="008611D7"/>
    <w:rsid w:val="008849ED"/>
    <w:rsid w:val="008B01D9"/>
    <w:rsid w:val="008D79B4"/>
    <w:rsid w:val="00911025"/>
    <w:rsid w:val="009D66FC"/>
    <w:rsid w:val="009F143E"/>
    <w:rsid w:val="00A6019C"/>
    <w:rsid w:val="00A60CFF"/>
    <w:rsid w:val="00A75EDC"/>
    <w:rsid w:val="00AC3AC1"/>
    <w:rsid w:val="00AE1BFD"/>
    <w:rsid w:val="00B061E7"/>
    <w:rsid w:val="00B81F8D"/>
    <w:rsid w:val="00B8461E"/>
    <w:rsid w:val="00BD2BF5"/>
    <w:rsid w:val="00BE7015"/>
    <w:rsid w:val="00C80CE6"/>
    <w:rsid w:val="00C86EDE"/>
    <w:rsid w:val="00CA48E8"/>
    <w:rsid w:val="00CB435A"/>
    <w:rsid w:val="00CB729E"/>
    <w:rsid w:val="00D12FE3"/>
    <w:rsid w:val="00D45931"/>
    <w:rsid w:val="00DB5A36"/>
    <w:rsid w:val="00DD1BE3"/>
    <w:rsid w:val="00DF598D"/>
    <w:rsid w:val="00E1418E"/>
    <w:rsid w:val="00E44C32"/>
    <w:rsid w:val="00E975C4"/>
    <w:rsid w:val="00EB0000"/>
    <w:rsid w:val="00EC6956"/>
    <w:rsid w:val="00ED4702"/>
    <w:rsid w:val="00F45939"/>
    <w:rsid w:val="00F607C4"/>
    <w:rsid w:val="00FC2F6F"/>
    <w:rsid w:val="00FC3BEF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A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E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E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A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E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E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Иришка</cp:lastModifiedBy>
  <cp:revision>31</cp:revision>
  <cp:lastPrinted>2020-08-11T20:26:00Z</cp:lastPrinted>
  <dcterms:created xsi:type="dcterms:W3CDTF">2020-08-11T16:32:00Z</dcterms:created>
  <dcterms:modified xsi:type="dcterms:W3CDTF">2020-08-11T20:30:00Z</dcterms:modified>
</cp:coreProperties>
</file>