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D4" w:rsidRDefault="007702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итогам пробных экзаменов в форме ГИА</w:t>
      </w:r>
      <w:r w:rsidR="003F35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95C31" w:rsidRPr="00002D31" w:rsidRDefault="003F35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№27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им.Ю.С.Кучиева</w:t>
      </w:r>
      <w:proofErr w:type="spellEnd"/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контроля подготовки к ГИА в 202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были проведены пробные экзамены в форме </w:t>
      </w:r>
      <w:r w:rsidR="001E68B9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в 9-х классах.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получение информации о степени подготовки обучающихся 9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к государственной итоговой аттестации.</w:t>
      </w:r>
    </w:p>
    <w:p w:rsidR="00595C31" w:rsidRPr="00002D31" w:rsidRDefault="00770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Пробные экзамены были проведены в соответствии с приказом </w:t>
      </w:r>
      <w:r w:rsidR="00593CE8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образования РСО-Алания </w:t>
      </w:r>
      <w:r w:rsidRPr="00593CE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25.11.2024 № 943</w:t>
      </w:r>
      <w:r w:rsidRPr="00593CE8">
        <w:rPr>
          <w:rFonts w:hAnsi="Times New Roman" w:cs="Times New Roman"/>
          <w:color w:val="000000"/>
          <w:sz w:val="24"/>
          <w:szCs w:val="24"/>
          <w:lang w:val="ru-RU"/>
        </w:rPr>
        <w:t xml:space="preserve"> по графику:</w:t>
      </w:r>
    </w:p>
    <w:p w:rsidR="00595C31" w:rsidRPr="00002D31" w:rsidRDefault="00002D3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702FA">
        <w:rPr>
          <w:rFonts w:hAnsi="Times New Roman" w:cs="Times New Roman"/>
          <w:color w:val="000000"/>
          <w:sz w:val="24"/>
          <w:szCs w:val="24"/>
        </w:rPr>
        <w:t> 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702FA">
        <w:rPr>
          <w:rFonts w:hAnsi="Times New Roman" w:cs="Times New Roman"/>
          <w:color w:val="000000"/>
          <w:sz w:val="24"/>
          <w:szCs w:val="24"/>
        </w:rPr>
        <w:t> 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пробный экзамен по русскому языку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9-х 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95C31" w:rsidRPr="00002D31" w:rsidRDefault="00477BA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702FA">
        <w:rPr>
          <w:rFonts w:hAnsi="Times New Roman" w:cs="Times New Roman"/>
          <w:color w:val="000000"/>
          <w:sz w:val="24"/>
          <w:szCs w:val="24"/>
        </w:rPr>
        <w:t> 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702FA">
        <w:rPr>
          <w:rFonts w:hAnsi="Times New Roman" w:cs="Times New Roman"/>
          <w:color w:val="000000"/>
          <w:sz w:val="24"/>
          <w:szCs w:val="24"/>
        </w:rPr>
        <w:t> 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пробный экзамен по математике в 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9-х </w:t>
      </w:r>
      <w:r w:rsidR="00002D31" w:rsidRPr="00002D3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02D31" w:rsidRDefault="00002D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пробных экзаменов в 9-м классе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пробных экзаменов классные руководители провели инструктаж для обучающихся класса по заполнению бланков регистрации и бланков ответов.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Пробный</w:t>
      </w:r>
      <w:proofErr w:type="gramEnd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ОГЭ по русскому языку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Начало экзаменационных испытаний: 10:00 по местному времени.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Общая продолжительность экзамена: 3 часа 55 минут.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7901">
        <w:rPr>
          <w:rFonts w:hAnsi="Times New Roman" w:cs="Times New Roman"/>
          <w:color w:val="000000"/>
          <w:sz w:val="24"/>
          <w:szCs w:val="24"/>
          <w:lang w:val="ru-RU"/>
        </w:rPr>
        <w:t>Организаторы</w:t>
      </w:r>
      <w:r w:rsidR="00002D31" w:rsidRP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распределены</w:t>
      </w:r>
      <w:r w:rsidR="000E39DC">
        <w:rPr>
          <w:rFonts w:hAnsi="Times New Roman" w:cs="Times New Roman"/>
          <w:color w:val="000000"/>
          <w:sz w:val="24"/>
          <w:szCs w:val="24"/>
          <w:lang w:val="ru-RU"/>
        </w:rPr>
        <w:t xml:space="preserve"> в ППЭ </w:t>
      </w:r>
      <w:r w:rsidR="00002D31" w:rsidRP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02D31" w:rsidRPr="00A97901">
        <w:rPr>
          <w:rFonts w:hAnsi="Times New Roman" w:cs="Times New Roman"/>
          <w:color w:val="000000"/>
          <w:sz w:val="24"/>
          <w:szCs w:val="24"/>
          <w:lang w:val="ru-RU"/>
        </w:rPr>
        <w:t>согласно приказа</w:t>
      </w:r>
      <w:proofErr w:type="gramEnd"/>
      <w:r w:rsidR="003F35D4" w:rsidRP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7901" w:rsidRPr="00A97901">
        <w:rPr>
          <w:rFonts w:hAnsi="Times New Roman" w:cs="Times New Roman"/>
          <w:color w:val="000000"/>
          <w:sz w:val="24"/>
          <w:szCs w:val="24"/>
          <w:lang w:val="ru-RU"/>
        </w:rPr>
        <w:t>МБОУ СОШ №27 им.</w:t>
      </w:r>
      <w:r w:rsid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97901" w:rsidRPr="00A97901">
        <w:rPr>
          <w:rFonts w:hAnsi="Times New Roman" w:cs="Times New Roman"/>
          <w:color w:val="000000"/>
          <w:sz w:val="24"/>
          <w:szCs w:val="24"/>
          <w:lang w:val="ru-RU"/>
        </w:rPr>
        <w:t>Ю.С.Кучиева</w:t>
      </w:r>
      <w:proofErr w:type="spellEnd"/>
      <w:r w:rsidR="00A97901" w:rsidRP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D31" w:rsidRPr="00A979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495</w:t>
      </w:r>
      <w:r w:rsidR="00BC78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2D31" w:rsidRPr="00A9790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C78A7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979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пробном</w:t>
      </w:r>
      <w:proofErr w:type="gramEnd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ОГЭ по русскому языку приняли участие 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, порог для школ в 1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преодолели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BAA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="00002D3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, успеваемость составила </w:t>
      </w:r>
      <w:r w:rsidR="00FD4E94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средний балл – 3,</w:t>
      </w:r>
      <w:r w:rsidR="00FD4E9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FD4E94">
        <w:rPr>
          <w:rFonts w:hAnsi="Times New Roman" w:cs="Times New Roman"/>
          <w:color w:val="000000"/>
          <w:sz w:val="24"/>
          <w:szCs w:val="24"/>
          <w:lang w:val="ru-RU"/>
        </w:rPr>
        <w:t>20,8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FD4E94">
        <w:rPr>
          <w:rFonts w:hAnsi="Times New Roman" w:cs="Times New Roman"/>
          <w:color w:val="000000"/>
          <w:sz w:val="24"/>
          <w:szCs w:val="24"/>
          <w:lang w:val="ru-RU"/>
        </w:rPr>
        <w:t>, СОУ-38,6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Результативность выполнения пробного экзамена по русскому языку в 9-м классе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9"/>
        <w:gridCol w:w="1090"/>
        <w:gridCol w:w="1149"/>
        <w:gridCol w:w="1149"/>
      </w:tblGrid>
      <w:tr w:rsidR="00002D31" w:rsidTr="003F35D4">
        <w:trPr>
          <w:trHeight w:val="29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 w:rsidP="00002D31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9" w:type="dxa"/>
          </w:tcPr>
          <w:p w:rsidR="00002D31" w:rsidRDefault="00002D31" w:rsidP="00002D31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49" w:type="dxa"/>
          </w:tcPr>
          <w:p w:rsidR="00002D31" w:rsidRDefault="00002D31" w:rsidP="00002D31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002D31" w:rsidTr="003F35D4">
        <w:trPr>
          <w:trHeight w:val="29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149" w:type="dxa"/>
          </w:tcPr>
          <w:p w:rsidR="00002D31" w:rsidRDefault="00002D31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49" w:type="dxa"/>
          </w:tcPr>
          <w:p w:rsidR="00002D31" w:rsidRDefault="00002D31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002D31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002D31" w:rsidP="00FD4E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D4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49" w:type="dxa"/>
          </w:tcPr>
          <w:p w:rsidR="00002D31" w:rsidRPr="00002D31" w:rsidRDefault="00002D31" w:rsidP="007203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203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49" w:type="dxa"/>
          </w:tcPr>
          <w:p w:rsidR="00002D31" w:rsidRPr="00002D31" w:rsidRDefault="00002D31" w:rsidP="007203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203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02D31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002D31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2D31" w:rsidRPr="00523ABC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002D31" w:rsidP="00523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Выполнили экзаменационную работу на: 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–3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балла</w:t>
            </w: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02D31" w:rsidRPr="00523ABC" w:rsidTr="003F35D4">
        <w:trPr>
          <w:trHeight w:val="27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002D31" w:rsidP="00523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 экзаменационную работу на: 2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02D31" w:rsidRPr="00523ABC" w:rsidTr="001E68B9">
        <w:trPr>
          <w:trHeight w:val="3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002D31" w:rsidRDefault="00002D31" w:rsidP="00523A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Выполнили экзаменационную работу на: 1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</w:t>
            </w:r>
            <w:r w:rsidR="00523A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1743" w:rsidRPr="00002D31" w:rsidRDefault="00720344" w:rsidP="001E68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49" w:type="dxa"/>
          </w:tcPr>
          <w:p w:rsidR="00002D31" w:rsidRPr="00002D31" w:rsidRDefault="00720344" w:rsidP="00002D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002D31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Default="00002D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порог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3F35D4" w:rsidRDefault="0072034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49" w:type="dxa"/>
          </w:tcPr>
          <w:p w:rsidR="00002D31" w:rsidRPr="003F35D4" w:rsidRDefault="0072034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49" w:type="dxa"/>
          </w:tcPr>
          <w:p w:rsidR="00002D31" w:rsidRPr="003F35D4" w:rsidRDefault="0072034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002D31" w:rsidTr="003F35D4">
        <w:trPr>
          <w:trHeight w:val="29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3F35D4" w:rsidRDefault="00002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="003F3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68,6</w:t>
            </w:r>
          </w:p>
        </w:tc>
        <w:tc>
          <w:tcPr>
            <w:tcW w:w="1149" w:type="dxa"/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84,4</w:t>
            </w:r>
          </w:p>
        </w:tc>
        <w:tc>
          <w:tcPr>
            <w:tcW w:w="1149" w:type="dxa"/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86,9</w:t>
            </w:r>
          </w:p>
        </w:tc>
      </w:tr>
      <w:tr w:rsidR="00002D31" w:rsidTr="003F35D4">
        <w:trPr>
          <w:trHeight w:val="3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3F35D4" w:rsidRDefault="00002D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 w:rsidR="003F3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11,4</w:t>
            </w:r>
          </w:p>
        </w:tc>
        <w:tc>
          <w:tcPr>
            <w:tcW w:w="1149" w:type="dxa"/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49" w:type="dxa"/>
          </w:tcPr>
          <w:p w:rsidR="00002D31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30,4</w:t>
            </w:r>
          </w:p>
        </w:tc>
      </w:tr>
      <w:tr w:rsidR="003F35D4" w:rsidTr="003F35D4">
        <w:trPr>
          <w:trHeight w:val="3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5D4" w:rsidRPr="003F35D4" w:rsidRDefault="003F3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ценка</w:t>
            </w:r>
            <w:proofErr w:type="spellEnd"/>
          </w:p>
        </w:tc>
        <w:tc>
          <w:tcPr>
            <w:tcW w:w="10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35D4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2,83</w:t>
            </w:r>
          </w:p>
        </w:tc>
        <w:tc>
          <w:tcPr>
            <w:tcW w:w="1149" w:type="dxa"/>
          </w:tcPr>
          <w:p w:rsidR="003F35D4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3,13</w:t>
            </w:r>
          </w:p>
        </w:tc>
        <w:tc>
          <w:tcPr>
            <w:tcW w:w="1149" w:type="dxa"/>
          </w:tcPr>
          <w:p w:rsidR="003F35D4" w:rsidRPr="003F35D4" w:rsidRDefault="003250A4" w:rsidP="007702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3,22</w:t>
            </w:r>
          </w:p>
        </w:tc>
      </w:tr>
    </w:tbl>
    <w:p w:rsidR="008B52C0" w:rsidRDefault="008B52C0" w:rsidP="008B52C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2C0" w:rsidRDefault="008B52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52C0" w:rsidRDefault="008B52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8B52C0" w:rsidSect="008B52C0">
          <w:pgSz w:w="11907" w:h="16839"/>
          <w:pgMar w:top="851" w:right="1440" w:bottom="1440" w:left="1440" w:header="720" w:footer="720" w:gutter="0"/>
          <w:cols w:space="720"/>
          <w:docGrid w:linePitch="299"/>
        </w:sectPr>
      </w:pPr>
    </w:p>
    <w:p w:rsidR="00673189" w:rsidRDefault="002E5338">
      <w:pPr>
        <w:jc w:val="center"/>
        <w:rPr>
          <w:rFonts w:ascii="Calibri" w:eastAsia="Times New Roman" w:hAnsi="Calibri" w:cs="Calibri"/>
          <w:noProof/>
          <w:color w:val="000000"/>
          <w:lang w:val="ru-RU" w:eastAsia="ru-RU"/>
        </w:rPr>
      </w:pPr>
      <w:r>
        <w:rPr>
          <w:rFonts w:ascii="Calibri" w:eastAsia="Times New Roman" w:hAnsi="Calibri" w:cs="Calibri"/>
          <w:noProof/>
          <w:color w:val="000000"/>
          <w:lang w:val="ru-RU" w:eastAsia="ru-RU"/>
        </w:rPr>
        <w:lastRenderedPageBreak/>
        <w:drawing>
          <wp:inline distT="0" distB="0" distL="0" distR="0">
            <wp:extent cx="9404384" cy="3922511"/>
            <wp:effectExtent l="19050" t="0" r="6316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701" cy="3924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116C" w:rsidRPr="00CD116C">
        <w:rPr>
          <w:rFonts w:ascii="Calibri" w:eastAsia="Times New Roman" w:hAnsi="Calibri" w:cs="Calibri"/>
          <w:noProof/>
          <w:color w:val="000000"/>
          <w:lang w:val="ru-RU" w:eastAsia="ru-RU"/>
        </w:rPr>
        <w:t xml:space="preserve"> </w:t>
      </w:r>
    </w:p>
    <w:p w:rsidR="00673189" w:rsidRDefault="00673189">
      <w:pPr>
        <w:jc w:val="center"/>
        <w:rPr>
          <w:rFonts w:ascii="Calibri" w:eastAsia="Times New Roman" w:hAnsi="Calibri" w:cs="Calibri"/>
          <w:noProof/>
          <w:color w:val="000000"/>
          <w:lang w:val="ru-RU" w:eastAsia="ru-RU"/>
        </w:rPr>
      </w:pPr>
    </w:p>
    <w:p w:rsidR="00673189" w:rsidRDefault="00673189">
      <w:pPr>
        <w:jc w:val="center"/>
        <w:rPr>
          <w:rFonts w:ascii="Calibri" w:eastAsia="Times New Roman" w:hAnsi="Calibri" w:cs="Calibri"/>
          <w:noProof/>
          <w:color w:val="000000"/>
          <w:lang w:val="ru-RU" w:eastAsia="ru-RU"/>
        </w:rPr>
      </w:pPr>
    </w:p>
    <w:p w:rsidR="00673189" w:rsidRDefault="00673189">
      <w:pPr>
        <w:jc w:val="center"/>
        <w:rPr>
          <w:rFonts w:ascii="Calibri" w:eastAsia="Times New Roman" w:hAnsi="Calibri" w:cs="Calibri"/>
          <w:noProof/>
          <w:color w:val="000000"/>
          <w:lang w:val="ru-RU" w:eastAsia="ru-RU"/>
        </w:rPr>
      </w:pPr>
    </w:p>
    <w:p w:rsidR="00673189" w:rsidRDefault="00673189">
      <w:pPr>
        <w:jc w:val="center"/>
        <w:rPr>
          <w:rFonts w:ascii="Calibri" w:eastAsia="Times New Roman" w:hAnsi="Calibri" w:cs="Calibri"/>
          <w:noProof/>
          <w:color w:val="000000"/>
          <w:lang w:val="ru-RU" w:eastAsia="ru-RU"/>
        </w:rPr>
      </w:pPr>
    </w:p>
    <w:p w:rsidR="008B52C0" w:rsidRDefault="0067318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73189">
        <w:rPr>
          <w:noProof/>
          <w:lang w:val="ru-RU" w:eastAsia="ru-RU"/>
        </w:rPr>
        <w:lastRenderedPageBreak/>
        <w:drawing>
          <wp:inline distT="0" distB="0" distL="0" distR="0">
            <wp:extent cx="6534443" cy="5401994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382" cy="54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338">
        <w:rPr>
          <w:rFonts w:ascii="Calibri" w:eastAsia="Times New Roman" w:hAnsi="Calibri" w:cs="Calibri"/>
          <w:noProof/>
          <w:color w:val="000000"/>
          <w:lang w:val="ru-RU" w:eastAsia="ru-RU"/>
        </w:rPr>
        <w:t xml:space="preserve"> </w:t>
      </w:r>
      <w:r w:rsidR="00C0037A">
        <w:rPr>
          <w:rFonts w:ascii="Calibri" w:eastAsia="Times New Roman" w:hAnsi="Calibri" w:cs="Calibri"/>
          <w:noProof/>
          <w:color w:val="00000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-6727190</wp:posOffset>
            </wp:positionH>
            <wp:positionV relativeFrom="paragraph">
              <wp:posOffset>2144395</wp:posOffset>
            </wp:positionV>
            <wp:extent cx="3879850" cy="2552700"/>
            <wp:effectExtent l="0" t="0" r="25400" b="19050"/>
            <wp:wrapNone/>
            <wp:docPr id="2" name="Диаграмма 2">
              <a:extLst xmlns:a="http://schemas.openxmlformats.org/drawingml/2006/main">
                <a:ext uri="{FF2B5EF4-FFF2-40B4-BE49-F238E27FC236}">
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BAB6853-851B-4A92-A83D-A575B4FF20BB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71DC9" w:rsidRDefault="00671DC9" w:rsidP="00671DC9">
      <w:pPr>
        <w:tabs>
          <w:tab w:val="left" w:pos="234"/>
          <w:tab w:val="center" w:pos="7274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87"/>
        <w:gridCol w:w="540"/>
        <w:gridCol w:w="777"/>
        <w:gridCol w:w="6351"/>
        <w:gridCol w:w="540"/>
        <w:gridCol w:w="283"/>
        <w:gridCol w:w="540"/>
        <w:gridCol w:w="635"/>
        <w:gridCol w:w="416"/>
        <w:gridCol w:w="1066"/>
        <w:gridCol w:w="626"/>
        <w:gridCol w:w="416"/>
        <w:gridCol w:w="1042"/>
      </w:tblGrid>
      <w:tr w:rsidR="00671DC9" w:rsidRPr="00671DC9" w:rsidTr="00673189">
        <w:trPr>
          <w:trHeight w:val="420"/>
        </w:trPr>
        <w:tc>
          <w:tcPr>
            <w:tcW w:w="3577" w:type="pct"/>
            <w:gridSpan w:val="8"/>
            <w:vMerge w:val="restar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Анализ  экзамена по русскому языку</w:t>
            </w:r>
          </w:p>
        </w:tc>
        <w:tc>
          <w:tcPr>
            <w:tcW w:w="717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2</w:t>
            </w:r>
          </w:p>
        </w:tc>
        <w:tc>
          <w:tcPr>
            <w:tcW w:w="706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3</w:t>
            </w:r>
          </w:p>
        </w:tc>
      </w:tr>
      <w:tr w:rsidR="00671DC9" w:rsidRPr="00671DC9" w:rsidTr="00673189">
        <w:trPr>
          <w:trHeight w:val="634"/>
        </w:trPr>
        <w:tc>
          <w:tcPr>
            <w:tcW w:w="3577" w:type="pct"/>
            <w:gridSpan w:val="8"/>
            <w:vMerge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49,5%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59,3%</w:t>
            </w:r>
          </w:p>
        </w:tc>
      </w:tr>
      <w:tr w:rsidR="00671DC9" w:rsidRPr="00671DC9" w:rsidTr="00673189">
        <w:trPr>
          <w:trHeight w:val="570"/>
        </w:trPr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577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7 декабря 2024 г.</w:t>
            </w: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50,5%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40,7%</w:t>
            </w:r>
          </w:p>
        </w:tc>
      </w:tr>
      <w:tr w:rsidR="00671DC9" w:rsidRPr="00671DC9" w:rsidTr="00673189">
        <w:trPr>
          <w:trHeight w:val="570"/>
        </w:trPr>
        <w:tc>
          <w:tcPr>
            <w:tcW w:w="387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Учитель</w:t>
            </w:r>
          </w:p>
        </w:tc>
        <w:tc>
          <w:tcPr>
            <w:tcW w:w="577" w:type="pct"/>
            <w:gridSpan w:val="3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"2"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17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4</w:t>
            </w:r>
          </w:p>
        </w:tc>
        <w:tc>
          <w:tcPr>
            <w:tcW w:w="706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5</w:t>
            </w:r>
          </w:p>
        </w:tc>
      </w:tr>
      <w:tr w:rsidR="00EC29E1" w:rsidRPr="00EC29E1" w:rsidTr="00673189">
        <w:trPr>
          <w:trHeight w:val="570"/>
        </w:trPr>
        <w:tc>
          <w:tcPr>
            <w:tcW w:w="701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"3"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56,0%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62,6%</w:t>
            </w:r>
          </w:p>
        </w:tc>
      </w:tr>
      <w:tr w:rsidR="00EC29E1" w:rsidRPr="00EC29E1" w:rsidTr="00673189">
        <w:trPr>
          <w:trHeight w:val="570"/>
        </w:trPr>
        <w:tc>
          <w:tcPr>
            <w:tcW w:w="701" w:type="pct"/>
            <w:gridSpan w:val="3"/>
            <w:vMerge w:val="restart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учеников, сдающих экзамен</w:t>
            </w:r>
          </w:p>
        </w:tc>
        <w:tc>
          <w:tcPr>
            <w:tcW w:w="263" w:type="pct"/>
            <w:vMerge w:val="restar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Если сумм</w:t>
            </w:r>
            <w:proofErr w:type="gram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а(</w:t>
            </w:r>
            <w:proofErr w:type="gram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ГК1-ГК4)&lt;4: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44,0%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37,4%</w:t>
            </w:r>
          </w:p>
        </w:tc>
      </w:tr>
      <w:tr w:rsidR="00671DC9" w:rsidRPr="00671DC9" w:rsidTr="00673189">
        <w:trPr>
          <w:trHeight w:val="570"/>
        </w:trPr>
        <w:tc>
          <w:tcPr>
            <w:tcW w:w="701" w:type="pct"/>
            <w:gridSpan w:val="3"/>
            <w:vMerge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"4"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717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6</w:t>
            </w:r>
          </w:p>
        </w:tc>
        <w:tc>
          <w:tcPr>
            <w:tcW w:w="706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7</w:t>
            </w:r>
          </w:p>
        </w:tc>
      </w:tr>
      <w:tr w:rsidR="00EC29E1" w:rsidRPr="00EC29E1" w:rsidTr="00673189">
        <w:trPr>
          <w:trHeight w:val="570"/>
        </w:trPr>
        <w:tc>
          <w:tcPr>
            <w:tcW w:w="701" w:type="pct"/>
            <w:gridSpan w:val="3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Если сумм</w:t>
            </w:r>
            <w:proofErr w:type="gram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а(</w:t>
            </w:r>
            <w:proofErr w:type="gram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ГК1-ГК4)&lt;6: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58,2%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48,4%</w:t>
            </w:r>
          </w:p>
        </w:tc>
      </w:tr>
      <w:tr w:rsidR="00EC29E1" w:rsidRPr="00EC29E1" w:rsidTr="00673189">
        <w:trPr>
          <w:trHeight w:val="570"/>
        </w:trPr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"5"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3%</w:t>
            </w: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"5"</w:t>
            </w:r>
          </w:p>
        </w:tc>
        <w:tc>
          <w:tcPr>
            <w:tcW w:w="18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96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83" w:type="pct"/>
            <w:shd w:val="clear" w:color="000000" w:fill="F1EFF5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37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41,8%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51,6%</w:t>
            </w:r>
          </w:p>
        </w:tc>
      </w:tr>
      <w:tr w:rsidR="00671DC9" w:rsidRPr="00671DC9" w:rsidTr="00673189">
        <w:trPr>
          <w:trHeight w:val="570"/>
        </w:trPr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"4"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26%</w:t>
            </w: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Если сумм</w:t>
            </w:r>
            <w:proofErr w:type="gram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а(</w:t>
            </w:r>
            <w:proofErr w:type="gram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ГК1-ГК4)&gt;=6</w:t>
            </w:r>
          </w:p>
        </w:tc>
        <w:tc>
          <w:tcPr>
            <w:tcW w:w="717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8</w:t>
            </w:r>
          </w:p>
        </w:tc>
        <w:tc>
          <w:tcPr>
            <w:tcW w:w="706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9</w:t>
            </w:r>
          </w:p>
        </w:tc>
      </w:tr>
      <w:tr w:rsidR="00EC29E1" w:rsidRPr="00671DC9" w:rsidTr="00673189">
        <w:trPr>
          <w:trHeight w:val="570"/>
        </w:trPr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"3"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48%</w:t>
            </w:r>
          </w:p>
        </w:tc>
        <w:tc>
          <w:tcPr>
            <w:tcW w:w="215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Процент качества</w:t>
            </w:r>
          </w:p>
        </w:tc>
        <w:tc>
          <w:tcPr>
            <w:tcW w:w="462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30%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24,2%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25,3%</w:t>
            </w:r>
          </w:p>
        </w:tc>
      </w:tr>
      <w:tr w:rsidR="00EC29E1" w:rsidRPr="00671DC9" w:rsidTr="00673189">
        <w:trPr>
          <w:trHeight w:val="570"/>
        </w:trPr>
        <w:tc>
          <w:tcPr>
            <w:tcW w:w="518" w:type="pct"/>
            <w:gridSpan w:val="2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"2"</w:t>
            </w:r>
          </w:p>
        </w:tc>
        <w:tc>
          <w:tcPr>
            <w:tcW w:w="18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22%</w:t>
            </w:r>
          </w:p>
        </w:tc>
        <w:tc>
          <w:tcPr>
            <w:tcW w:w="2151" w:type="pct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Процент успеваемости</w:t>
            </w:r>
          </w:p>
        </w:tc>
        <w:tc>
          <w:tcPr>
            <w:tcW w:w="462" w:type="pct"/>
            <w:gridSpan w:val="3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78%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75,8%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74,7%</w:t>
            </w:r>
          </w:p>
        </w:tc>
      </w:tr>
      <w:tr w:rsidR="00673189" w:rsidRPr="00671DC9" w:rsidTr="00673189">
        <w:trPr>
          <w:trHeight w:val="570"/>
        </w:trPr>
        <w:tc>
          <w:tcPr>
            <w:tcW w:w="964" w:type="pct"/>
            <w:gridSpan w:val="4"/>
            <w:shd w:val="clear" w:color="auto" w:fill="auto"/>
            <w:noWrap/>
            <w:vAlign w:val="bottom"/>
            <w:hideMark/>
          </w:tcPr>
          <w:p w:rsidR="00673189" w:rsidRPr="00671DC9" w:rsidRDefault="00673189" w:rsidP="00EC29E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51" w:type="pct"/>
            <w:shd w:val="clear" w:color="auto" w:fill="auto"/>
            <w:vAlign w:val="center"/>
            <w:hideMark/>
          </w:tcPr>
          <w:p w:rsidR="00673189" w:rsidRPr="00671DC9" w:rsidRDefault="0067318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Уровень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обученности</w:t>
            </w:r>
            <w:proofErr w:type="spellEnd"/>
          </w:p>
        </w:tc>
        <w:tc>
          <w:tcPr>
            <w:tcW w:w="462" w:type="pct"/>
            <w:gridSpan w:val="3"/>
            <w:shd w:val="clear" w:color="auto" w:fill="auto"/>
            <w:noWrap/>
            <w:vAlign w:val="center"/>
            <w:hideMark/>
          </w:tcPr>
          <w:p w:rsidR="00673189" w:rsidRPr="00671DC9" w:rsidRDefault="0067318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41%</w:t>
            </w:r>
          </w:p>
        </w:tc>
        <w:tc>
          <w:tcPr>
            <w:tcW w:w="717" w:type="pct"/>
            <w:gridSpan w:val="3"/>
            <w:shd w:val="clear" w:color="auto" w:fill="auto"/>
            <w:noWrap/>
            <w:vAlign w:val="center"/>
            <w:hideMark/>
          </w:tcPr>
          <w:p w:rsidR="00673189" w:rsidRPr="00671DC9" w:rsidRDefault="0067318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10</w:t>
            </w:r>
          </w:p>
        </w:tc>
        <w:tc>
          <w:tcPr>
            <w:tcW w:w="706" w:type="pct"/>
            <w:gridSpan w:val="3"/>
            <w:shd w:val="clear" w:color="auto" w:fill="auto"/>
            <w:noWrap/>
            <w:vAlign w:val="center"/>
            <w:hideMark/>
          </w:tcPr>
          <w:p w:rsidR="00673189" w:rsidRPr="00671DC9" w:rsidRDefault="0067318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11</w:t>
            </w:r>
          </w:p>
        </w:tc>
      </w:tr>
      <w:tr w:rsidR="00671DC9" w:rsidRPr="00671DC9" w:rsidTr="00673189">
        <w:trPr>
          <w:trHeight w:val="600"/>
        </w:trPr>
        <w:tc>
          <w:tcPr>
            <w:tcW w:w="3577" w:type="pct"/>
            <w:gridSpan w:val="8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Задания, которые не вызвали затруднений у всех учащихся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31,9%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61,5%</w:t>
            </w:r>
          </w:p>
        </w:tc>
      </w:tr>
      <w:tr w:rsidR="00671DC9" w:rsidRPr="00671DC9" w:rsidTr="00673189">
        <w:trPr>
          <w:trHeight w:val="600"/>
        </w:trPr>
        <w:tc>
          <w:tcPr>
            <w:tcW w:w="3577" w:type="pct"/>
            <w:gridSpan w:val="8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lastRenderedPageBreak/>
              <w:t>Нет заданий, по которым не было допущено ни одной ошибки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68,1%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38,5%</w:t>
            </w:r>
          </w:p>
        </w:tc>
      </w:tr>
      <w:tr w:rsidR="00671DC9" w:rsidRPr="00671DC9" w:rsidTr="00673189">
        <w:trPr>
          <w:trHeight w:val="600"/>
        </w:trPr>
        <w:tc>
          <w:tcPr>
            <w:tcW w:w="3577" w:type="pct"/>
            <w:gridSpan w:val="8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Задания, которые вызвали затруднения у 1-2 учащихся</w:t>
            </w:r>
          </w:p>
        </w:tc>
        <w:tc>
          <w:tcPr>
            <w:tcW w:w="1423" w:type="pct"/>
            <w:gridSpan w:val="6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Задание 12</w:t>
            </w:r>
          </w:p>
        </w:tc>
      </w:tr>
      <w:tr w:rsidR="00671DC9" w:rsidRPr="00671DC9" w:rsidTr="00673189">
        <w:trPr>
          <w:trHeight w:val="600"/>
        </w:trPr>
        <w:tc>
          <w:tcPr>
            <w:tcW w:w="3577" w:type="pct"/>
            <w:gridSpan w:val="8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Нет заданий, с которыми не справились 1-2 учащихся</w:t>
            </w:r>
          </w:p>
        </w:tc>
        <w:tc>
          <w:tcPr>
            <w:tcW w:w="215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28,6%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б.</w:t>
            </w:r>
          </w:p>
        </w:tc>
        <w:tc>
          <w:tcPr>
            <w:tcW w:w="141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71,4%</w:t>
            </w:r>
          </w:p>
        </w:tc>
      </w:tr>
      <w:tr w:rsidR="00671DC9" w:rsidRPr="00A15485" w:rsidTr="00673189">
        <w:trPr>
          <w:trHeight w:val="45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Задания, которые вызвали затруднения у 50% учащихся</w:t>
            </w:r>
          </w:p>
        </w:tc>
      </w:tr>
      <w:tr w:rsidR="00671DC9" w:rsidRPr="00A15485" w:rsidTr="00673189">
        <w:trPr>
          <w:trHeight w:val="45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Нет заданий, которые вызвали затруднения у 50% учащихся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Задания, с которыми не справились более 50% учащихся</w:t>
            </w:r>
          </w:p>
        </w:tc>
      </w:tr>
      <w:tr w:rsidR="00671DC9" w:rsidRPr="00671DC9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3, 4, 5, 6, 11, ГК</w:t>
            </w:r>
            <w:proofErr w:type="gram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</w:t>
            </w:r>
            <w:proofErr w:type="gram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ГК3, ГК4, ФК1, 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671DC9" w:rsidRPr="00671DC9" w:rsidTr="00673189">
        <w:trPr>
          <w:trHeight w:val="396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Саркисян Ахиллес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Арамович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набравшие наибольший ба</w:t>
            </w:r>
            <w:proofErr w:type="gramStart"/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лл в кл</w:t>
            </w:r>
            <w:proofErr w:type="gramEnd"/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ассе</w:t>
            </w:r>
          </w:p>
        </w:tc>
      </w:tr>
      <w:tr w:rsidR="00671DC9" w:rsidRPr="00A15485" w:rsidTr="00673189">
        <w:trPr>
          <w:trHeight w:val="369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EC29E1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Набиева Алекса Георгиевна, Гуртовой Кирилл Алексеевич, 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набравшие наименьший ба</w:t>
            </w:r>
            <w:proofErr w:type="gramStart"/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лл в кл</w:t>
            </w:r>
            <w:proofErr w:type="gramEnd"/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ассе</w:t>
            </w:r>
          </w:p>
        </w:tc>
      </w:tr>
      <w:tr w:rsidR="00671DC9" w:rsidRPr="00671DC9" w:rsidTr="00673189">
        <w:trPr>
          <w:trHeight w:val="294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Саркисян Ахиллес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Арамович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671DC9" w:rsidRPr="00A15485" w:rsidTr="00673189">
        <w:trPr>
          <w:trHeight w:val="265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выполнившие менее 50% работы, но не набравшие 0 баллов</w:t>
            </w:r>
          </w:p>
        </w:tc>
      </w:tr>
      <w:tr w:rsidR="00671DC9" w:rsidRPr="00A15485" w:rsidTr="00673189">
        <w:trPr>
          <w:trHeight w:val="1140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Бабаев Артемий Ильич, Газаев Константин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Асланович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Джиоев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Владислав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Милериевич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Джимиев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Ацамаз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Батразович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Кудакова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Вероника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Махарбековна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Кузнецов Сергей Борисович, Плиев Артур Маратович, Скорый Святослав Андреевич,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Сохиев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Георгий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Тамерланович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Туаев Герман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Асланович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Турманов Руслан Михайлович,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Чельдиев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Руслан Витальевич,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Америдзе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Хетаг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Давидович,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Гасымова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Айгун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Асифовна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Кадиев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Азамат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Асланбекович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Каирова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Далия Эдуардовна,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Кесаева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Илона Игоревна, Кошелева Дарья Андреевна,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Цкаева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Тамара Максимовна, Гаджиев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Гусейн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Рустамович</w:t>
            </w:r>
            <w:proofErr w:type="gram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Кокова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Ангелина Константиновна,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Медоев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Олег Тимурович, Агузарова Даная </w:t>
            </w:r>
            <w:proofErr w:type="spellStart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Батразовна</w:t>
            </w:r>
            <w:proofErr w:type="spellEnd"/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</w:t>
            </w:r>
          </w:p>
        </w:tc>
      </w:tr>
      <w:tr w:rsidR="00671DC9" w:rsidRPr="00A15485" w:rsidTr="00673189">
        <w:trPr>
          <w:trHeight w:val="570"/>
        </w:trPr>
        <w:tc>
          <w:tcPr>
            <w:tcW w:w="5000" w:type="pct"/>
            <w:gridSpan w:val="14"/>
            <w:shd w:val="clear" w:color="auto" w:fill="auto"/>
            <w:noWrap/>
            <w:vAlign w:val="center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Учащиеся, набравшие максимальный балл за работу</w:t>
            </w:r>
          </w:p>
        </w:tc>
      </w:tr>
      <w:tr w:rsidR="00671DC9" w:rsidRPr="00A15485" w:rsidTr="00673189">
        <w:trPr>
          <w:trHeight w:val="359"/>
        </w:trPr>
        <w:tc>
          <w:tcPr>
            <w:tcW w:w="5000" w:type="pct"/>
            <w:gridSpan w:val="14"/>
            <w:shd w:val="clear" w:color="auto" w:fill="auto"/>
            <w:hideMark/>
          </w:tcPr>
          <w:p w:rsidR="00671DC9" w:rsidRPr="00671DC9" w:rsidRDefault="00671DC9" w:rsidP="00EC29E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671DC9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Нет учащихся, набравших максимальный балл</w:t>
            </w:r>
          </w:p>
        </w:tc>
      </w:tr>
    </w:tbl>
    <w:p w:rsidR="00671DC9" w:rsidRDefault="00671DC9" w:rsidP="00671DC9">
      <w:pPr>
        <w:tabs>
          <w:tab w:val="left" w:pos="234"/>
          <w:tab w:val="center" w:pos="7274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8B52C0" w:rsidRPr="00671DC9" w:rsidRDefault="008B52C0" w:rsidP="00671DC9">
      <w:pPr>
        <w:rPr>
          <w:rFonts w:hAnsi="Times New Roman" w:cs="Times New Roman"/>
          <w:sz w:val="24"/>
          <w:szCs w:val="24"/>
          <w:lang w:val="ru-RU"/>
        </w:rPr>
        <w:sectPr w:rsidR="008B52C0" w:rsidRPr="00671DC9" w:rsidSect="008B52C0">
          <w:pgSz w:w="16839" w:h="11907" w:orient="landscape"/>
          <w:pgMar w:top="1440" w:right="851" w:bottom="1440" w:left="1440" w:header="720" w:footer="720" w:gutter="0"/>
          <w:cols w:space="720"/>
          <w:docGrid w:linePitch="299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64"/>
        <w:gridCol w:w="1342"/>
        <w:gridCol w:w="564"/>
        <w:gridCol w:w="1343"/>
        <w:gridCol w:w="567"/>
        <w:gridCol w:w="1343"/>
        <w:gridCol w:w="565"/>
        <w:gridCol w:w="1343"/>
      </w:tblGrid>
      <w:tr w:rsidR="00AD69B1" w:rsidRPr="00AD69B1" w:rsidTr="00AD69B1">
        <w:trPr>
          <w:trHeight w:val="42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Анализ частей 1 и 3</w:t>
            </w:r>
          </w:p>
        </w:tc>
      </w:tr>
      <w:tr w:rsidR="00AD69B1" w:rsidRPr="00AD69B1" w:rsidTr="00AD69B1">
        <w:trPr>
          <w:trHeight w:val="634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 сжатого изложения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6" w:type="pct"/>
            <w:gridSpan w:val="2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56" w:type="pct"/>
            <w:gridSpan w:val="2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956" w:type="pct"/>
            <w:gridSpan w:val="2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  <w:tc>
          <w:tcPr>
            <w:tcW w:w="956" w:type="pct"/>
            <w:gridSpan w:val="2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ИК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23,1%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70,3%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ИК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30,8%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62,6%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ИК3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20,9%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23,1%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56,0%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 сочинения-рассуждения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14,3%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84,6%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1,1%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8,8%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16,5%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31,9%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42,9%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СК3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18,7%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37,4%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44,0%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СК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67,0%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15485" w:rsidTr="00AD69B1">
        <w:trPr>
          <w:trHeight w:val="5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оценки грамотности и фактической точности речи</w:t>
            </w: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ГК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22,0%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26,4%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60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ГК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64,8%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20,9%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60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ГК3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17,6%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39,6%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33,0%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60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ГК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13,2%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18,7%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46,2%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600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Фактическая точность письменной речи</w:t>
            </w:r>
          </w:p>
        </w:tc>
      </w:tr>
      <w:tr w:rsidR="00AD69B1" w:rsidRPr="00AD69B1" w:rsidTr="00AD69B1">
        <w:trPr>
          <w:trHeight w:val="450"/>
          <w:jc w:val="center"/>
        </w:trPr>
        <w:tc>
          <w:tcPr>
            <w:tcW w:w="1175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ФК</w:t>
            </w:r>
            <w:proofErr w:type="gramStart"/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27,5%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72,5%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AD69B1" w:rsidRPr="00AD69B1" w:rsidTr="00AD69B1">
        <w:trPr>
          <w:trHeight w:val="450"/>
          <w:jc w:val="center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3371" w:type="pct"/>
            <w:gridSpan w:val="6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Задание 13 (альтернативное)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Процент учащихся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13,1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1,1%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13,2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0,0%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D69B1" w:rsidRPr="00AD69B1" w:rsidTr="00AD69B1">
        <w:trPr>
          <w:trHeight w:val="570"/>
          <w:jc w:val="center"/>
        </w:trPr>
        <w:tc>
          <w:tcPr>
            <w:tcW w:w="1175" w:type="pct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13,3</w:t>
            </w:r>
          </w:p>
        </w:tc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39" w:type="pct"/>
            <w:gridSpan w:val="3"/>
            <w:shd w:val="clear" w:color="auto" w:fill="auto"/>
            <w:vAlign w:val="center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69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ru-RU"/>
              </w:rPr>
              <w:t>0,0%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AD69B1" w:rsidRPr="00AD69B1" w:rsidRDefault="00AD69B1" w:rsidP="00AD69B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623C7" w:rsidRDefault="007623C7" w:rsidP="008B52C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289" w:type="pct"/>
        <w:tblLayout w:type="fixed"/>
        <w:tblLook w:val="04A0" w:firstRow="1" w:lastRow="0" w:firstColumn="1" w:lastColumn="0" w:noHBand="0" w:noVBand="1"/>
      </w:tblPr>
      <w:tblGrid>
        <w:gridCol w:w="3324"/>
        <w:gridCol w:w="267"/>
        <w:gridCol w:w="267"/>
        <w:gridCol w:w="267"/>
        <w:gridCol w:w="265"/>
        <w:gridCol w:w="267"/>
        <w:gridCol w:w="1253"/>
        <w:gridCol w:w="1165"/>
        <w:gridCol w:w="540"/>
        <w:gridCol w:w="342"/>
        <w:gridCol w:w="342"/>
        <w:gridCol w:w="342"/>
        <w:gridCol w:w="236"/>
        <w:gridCol w:w="270"/>
        <w:gridCol w:w="302"/>
        <w:gridCol w:w="865"/>
        <w:gridCol w:w="236"/>
      </w:tblGrid>
      <w:tr w:rsidR="00632457" w:rsidRPr="00E95A78" w:rsidTr="00632457">
        <w:trPr>
          <w:trHeight w:val="420"/>
        </w:trPr>
        <w:tc>
          <w:tcPr>
            <w:tcW w:w="33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Сравнительный анализ отметок за период и отметок за экзамен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"5"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3%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634"/>
        </w:trPr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Русский язык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учащихся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% учащихся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"4"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26%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за экзамен совпадает с отметкой за период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30,8%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"3"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48%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за экзамен выше отметки за период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8,8%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"2"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22%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2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Отметка за экзамен ниже отметки за период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64,8%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C1DA1" w:rsidRPr="00E95A78" w:rsidTr="00632457">
              <w:trPr>
                <w:trHeight w:val="5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1DA1" w:rsidRPr="00E95A78" w:rsidRDefault="00632457" w:rsidP="004C1DA1">
                  <w:pPr>
                    <w:spacing w:before="0" w:beforeAutospacing="0" w:after="0" w:afterAutospacing="0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E95A78">
                    <w:rPr>
                      <w:rFonts w:eastAsia="Times New Roman" w:cstheme="minorHAnsi"/>
                      <w:noProof/>
                      <w:color w:val="000000"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6675E138" wp14:editId="534E201A">
                        <wp:simplePos x="0" y="0"/>
                        <wp:positionH relativeFrom="column">
                          <wp:posOffset>-149225</wp:posOffset>
                        </wp:positionH>
                        <wp:positionV relativeFrom="paragraph">
                          <wp:posOffset>148590</wp:posOffset>
                        </wp:positionV>
                        <wp:extent cx="3415665" cy="4274185"/>
                        <wp:effectExtent l="19050" t="0" r="13335" b="0"/>
                        <wp:wrapNone/>
                        <wp:docPr id="9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632457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E95A78">
              <w:rPr>
                <w:rFonts w:eastAsia="Times New Roman" w:cstheme="minorHAnsi"/>
                <w:noProof/>
                <w:color w:val="000000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7327409" wp14:editId="659A815E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324485</wp:posOffset>
                  </wp:positionV>
                  <wp:extent cx="3143885" cy="4274185"/>
                  <wp:effectExtent l="19050" t="0" r="18415" b="0"/>
                  <wp:wrapNone/>
                  <wp:docPr id="8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60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60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60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60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45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45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32457" w:rsidRPr="00E95A78" w:rsidTr="00632457">
        <w:trPr>
          <w:trHeight w:val="570"/>
        </w:trPr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DA1" w:rsidRPr="00E95A78" w:rsidRDefault="004C1DA1" w:rsidP="004C1DA1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4C1DA1" w:rsidRDefault="004C1DA1" w:rsidP="008B52C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4C1DA1" w:rsidSect="006F25C0">
          <w:pgSz w:w="11907" w:h="16839"/>
          <w:pgMar w:top="1440" w:right="1440" w:bottom="1440" w:left="709" w:header="720" w:footer="720" w:gutter="0"/>
          <w:cols w:space="720"/>
          <w:docGrid w:linePitch="299"/>
        </w:sectPr>
      </w:pPr>
    </w:p>
    <w:p w:rsidR="00595C31" w:rsidRDefault="006F25C0" w:rsidP="006F25C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ыво</w:t>
      </w:r>
      <w:proofErr w:type="spellEnd"/>
      <w:r w:rsidR="008B52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="007702FA">
        <w:rPr>
          <w:rFonts w:hAnsi="Times New Roman" w:cs="Times New Roman"/>
          <w:b/>
          <w:bCs/>
          <w:color w:val="000000"/>
          <w:sz w:val="24"/>
          <w:szCs w:val="24"/>
        </w:rPr>
        <w:t>ы</w:t>
      </w:r>
    </w:p>
    <w:p w:rsidR="00595C31" w:rsidRPr="00002D31" w:rsidRDefault="007702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2457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 xml:space="preserve"> %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изложением.</w:t>
      </w:r>
    </w:p>
    <w:p w:rsidR="00595C31" w:rsidRPr="00002D31" w:rsidRDefault="007702F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заданиями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2–5 на различные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анализа слова, предложения, текста (синтаксический, пунктуационный, орфографический и др.)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справилось 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>меньше половины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девятиклассников. С заданиями 6–8 на анализ текста (содержательный, лексический и анализ средств выразительности) справились 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половины выпускников.</w:t>
      </w:r>
    </w:p>
    <w:p w:rsidR="00595C31" w:rsidRDefault="007702F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с сочинением справились </w:t>
      </w:r>
      <w:r w:rsidR="00632457">
        <w:rPr>
          <w:rFonts w:hAnsi="Times New Roman" w:cs="Times New Roman"/>
          <w:color w:val="000000"/>
          <w:sz w:val="24"/>
          <w:szCs w:val="24"/>
          <w:lang w:val="ru-RU"/>
        </w:rPr>
        <w:t>72%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7C342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2457" w:rsidRPr="00002D31" w:rsidRDefault="0063245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Полностью с работой 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56,5%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C31" w:rsidRPr="00B1021F" w:rsidRDefault="00770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="00B10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95C31" w:rsidRPr="00002D31" w:rsidRDefault="007702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Обратить внимание на языковые средства выразительности, функционально-смысловые типы речи.</w:t>
      </w:r>
    </w:p>
    <w:p w:rsidR="00595C31" w:rsidRPr="00002D31" w:rsidRDefault="007702F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 уроки литературы включить аналитические задания наподобие заданий 6–8 ОГЭ-202</w:t>
      </w:r>
      <w:r w:rsidR="00B102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языку.</w:t>
      </w:r>
    </w:p>
    <w:p w:rsidR="00595C31" w:rsidRPr="003546EA" w:rsidRDefault="003546E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46EA">
        <w:rPr>
          <w:color w:val="000000"/>
          <w:sz w:val="24"/>
          <w:szCs w:val="24"/>
          <w:shd w:val="clear" w:color="auto" w:fill="FFFFFF"/>
          <w:lang w:val="ru-RU"/>
        </w:rPr>
        <w:t>Провести поэтапную работу над изложением, сформировать ясное понимание конечного итога работы.</w:t>
      </w:r>
      <w:r w:rsidRPr="003546E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3546EA">
        <w:rPr>
          <w:color w:val="000000"/>
          <w:sz w:val="24"/>
          <w:szCs w:val="24"/>
          <w:shd w:val="clear" w:color="auto" w:fill="FFFFFF"/>
          <w:lang w:val="ru-RU"/>
        </w:rPr>
        <w:t>Ознакомить учащихся с «путями использования речевых средств и тем самым подготовить их к письменной работе»; подобрать синонимы для текста изложения, опорные слова</w:t>
      </w:r>
      <w:r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 w:rsidR="003546EA" w:rsidRPr="003546EA" w:rsidRDefault="003546EA" w:rsidP="003546EA">
      <w:pPr>
        <w:numPr>
          <w:ilvl w:val="0"/>
          <w:numId w:val="3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Помочь понять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основную мысль прочитанного текста;</w:t>
      </w:r>
      <w:r w:rsidR="000038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>создавать по заданным параметрам собственное письменное высказывание на основе прочитанного;</w:t>
      </w:r>
      <w:r w:rsidR="001E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>выявлять авторскую позицию в тексте;</w:t>
      </w:r>
      <w:r w:rsidR="001E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>выражать свое отношение к теме текста и формировать свою позицию по данной теме;</w:t>
      </w:r>
      <w:r w:rsidR="001E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>логически последовательно излагать свою точку зрения;</w:t>
      </w:r>
      <w:r w:rsidR="001E68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6EA">
        <w:rPr>
          <w:rFonts w:hAnsi="Times New Roman" w:cs="Times New Roman"/>
          <w:color w:val="000000"/>
          <w:sz w:val="24"/>
          <w:szCs w:val="24"/>
          <w:lang w:val="ru-RU"/>
        </w:rPr>
        <w:t>знать структуру сочинения-рассуждения.</w:t>
      </w:r>
      <w:proofErr w:type="gramEnd"/>
    </w:p>
    <w:p w:rsidR="00595C31" w:rsidRPr="00002D31" w:rsidRDefault="007702FA" w:rsidP="00F31D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Пробный</w:t>
      </w:r>
      <w:proofErr w:type="gramEnd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ОГЭ по математике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Начало экзаменационных испытаний: 10:00 по местному времени.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Общая продолжительность экзамена: 3 часа 55 минут.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Организаторы:</w:t>
      </w:r>
      <w:r w:rsidR="00F31D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31D49">
        <w:rPr>
          <w:rFonts w:hAnsi="Times New Roman" w:cs="Times New Roman"/>
          <w:color w:val="000000"/>
          <w:sz w:val="24"/>
          <w:szCs w:val="24"/>
          <w:lang w:val="ru-RU"/>
        </w:rPr>
        <w:t>согласно приказа</w:t>
      </w:r>
      <w:proofErr w:type="gramEnd"/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пробном ОГЭ по математике приняли участие 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C552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, порог для школ в 8 баллов (из которых не менее 2 баллов получено за выполнение заданий по геометрии) </w:t>
      </w:r>
      <w:r w:rsidR="00C5525F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преодолели</w:t>
      </w:r>
      <w:r w:rsidR="00C552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 xml:space="preserve">17 </w:t>
      </w:r>
      <w:r w:rsidR="00C552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, успеваемость составила 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81,2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, средний балл – 3,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49,7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E95A7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 выполнения пробного экзамена по математике в 9-м классе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77"/>
        <w:gridCol w:w="769"/>
        <w:gridCol w:w="637"/>
        <w:gridCol w:w="694"/>
      </w:tblGrid>
      <w:tr w:rsidR="004D456D" w:rsidTr="00693F25">
        <w:trPr>
          <w:trHeight w:val="290"/>
        </w:trPr>
        <w:tc>
          <w:tcPr>
            <w:tcW w:w="3856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144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 w:rsidP="004D45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456D" w:rsidTr="00693F25">
        <w:trPr>
          <w:trHeight w:val="290"/>
        </w:trPr>
        <w:tc>
          <w:tcPr>
            <w:tcW w:w="3856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6A626A" w:rsidRDefault="004D456D" w:rsidP="007C3CB6">
            <w:r w:rsidRPr="006A626A">
              <w:t>9 «А»</w:t>
            </w:r>
          </w:p>
        </w:tc>
        <w:tc>
          <w:tcPr>
            <w:tcW w:w="347" w:type="pct"/>
          </w:tcPr>
          <w:p w:rsidR="004D456D" w:rsidRPr="006A626A" w:rsidRDefault="004D456D" w:rsidP="007C3CB6">
            <w:r w:rsidRPr="006A626A">
              <w:t>9 «Б»</w:t>
            </w:r>
          </w:p>
        </w:tc>
        <w:tc>
          <w:tcPr>
            <w:tcW w:w="378" w:type="pct"/>
          </w:tcPr>
          <w:p w:rsidR="004D456D" w:rsidRDefault="004D456D" w:rsidP="007C3CB6">
            <w:r w:rsidRPr="006A626A">
              <w:t>9 «В»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D24DCE" w:rsidRDefault="00D24DCE" w:rsidP="007C3CB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47" w:type="pct"/>
          </w:tcPr>
          <w:p w:rsidR="004D456D" w:rsidRPr="00D24DCE" w:rsidRDefault="00D24DCE" w:rsidP="007C3CB6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78" w:type="pct"/>
          </w:tcPr>
          <w:p w:rsidR="004D456D" w:rsidRPr="00D24DCE" w:rsidRDefault="00D24DCE" w:rsidP="007C3CB6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Выполняли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47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7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002D31" w:rsidRDefault="004D4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 экзаменационную работу на: 22–31 балл (из них не менее 2 баллов за выполнение заданий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геометрии)</w:t>
            </w:r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7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D456D" w:rsidTr="00693F25">
        <w:trPr>
          <w:trHeight w:val="277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002D31" w:rsidRDefault="004D4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 экзаменационную работу на: 15–21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 них не менее 2 баллов за выполнение заданий по геометрии)</w:t>
            </w:r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47" w:type="pct"/>
          </w:tcPr>
          <w:p w:rsidR="004D456D" w:rsidRPr="004D456D" w:rsidRDefault="00D24DCE" w:rsidP="004D4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002D31" w:rsidRDefault="004D4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Выполнили экзаменационную работу на: 8–14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 них не менее 2 баллов за выполнение заданий по геометрии)</w:t>
            </w:r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7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002D31" w:rsidRDefault="004D4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преодолели необходимый порог в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(из них не менее 2 баллов за выполнение заданий по геометрии)</w:t>
            </w:r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7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8" w:type="pct"/>
          </w:tcPr>
          <w:p w:rsidR="004D456D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D456D" w:rsidTr="00693F25">
        <w:trPr>
          <w:trHeight w:val="290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E9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69,</w:t>
            </w:r>
            <w:r w:rsidR="00D24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47" w:type="pct"/>
          </w:tcPr>
          <w:p w:rsidR="004D456D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83,9</w:t>
            </w:r>
          </w:p>
        </w:tc>
        <w:tc>
          <w:tcPr>
            <w:tcW w:w="378" w:type="pct"/>
          </w:tcPr>
          <w:p w:rsidR="004D456D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  <w:tr w:rsidR="004D456D" w:rsidTr="00693F25">
        <w:trPr>
          <w:trHeight w:val="302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Default="004D45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56D" w:rsidRPr="004D456D" w:rsidRDefault="00E95A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</w:t>
            </w:r>
            <w:r w:rsidR="00D24D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7" w:type="pct"/>
          </w:tcPr>
          <w:p w:rsidR="004D456D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54,8</w:t>
            </w:r>
          </w:p>
        </w:tc>
        <w:tc>
          <w:tcPr>
            <w:tcW w:w="378" w:type="pct"/>
          </w:tcPr>
          <w:p w:rsidR="004D456D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D24DCE" w:rsidTr="00693F25">
        <w:trPr>
          <w:trHeight w:val="302"/>
        </w:trPr>
        <w:tc>
          <w:tcPr>
            <w:tcW w:w="385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DCE" w:rsidRPr="00D24DCE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ценка</w:t>
            </w:r>
            <w:proofErr w:type="spellEnd"/>
          </w:p>
        </w:tc>
        <w:tc>
          <w:tcPr>
            <w:tcW w:w="41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DCE" w:rsidRPr="004D456D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3,12</w:t>
            </w:r>
          </w:p>
        </w:tc>
        <w:tc>
          <w:tcPr>
            <w:tcW w:w="347" w:type="pct"/>
          </w:tcPr>
          <w:p w:rsidR="00D24DCE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3,39</w:t>
            </w:r>
          </w:p>
        </w:tc>
        <w:tc>
          <w:tcPr>
            <w:tcW w:w="378" w:type="pct"/>
          </w:tcPr>
          <w:p w:rsidR="00D24DCE" w:rsidRPr="00630D60" w:rsidRDefault="00D24D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</w:tbl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7C3CB6" w:rsidSect="006F25C0">
          <w:pgSz w:w="11907" w:h="16839"/>
          <w:pgMar w:top="1440" w:right="1440" w:bottom="1440" w:left="144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XSpec="center" w:tblpY="931"/>
        <w:tblW w:w="5527" w:type="pct"/>
        <w:tblLayout w:type="fixed"/>
        <w:tblLook w:val="04A0" w:firstRow="1" w:lastRow="0" w:firstColumn="1" w:lastColumn="0" w:noHBand="0" w:noVBand="1"/>
      </w:tblPr>
      <w:tblGrid>
        <w:gridCol w:w="2562"/>
        <w:gridCol w:w="94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501"/>
        <w:gridCol w:w="486"/>
        <w:gridCol w:w="486"/>
        <w:gridCol w:w="486"/>
        <w:gridCol w:w="486"/>
        <w:gridCol w:w="495"/>
        <w:gridCol w:w="486"/>
        <w:gridCol w:w="486"/>
        <w:gridCol w:w="492"/>
        <w:gridCol w:w="486"/>
        <w:gridCol w:w="486"/>
        <w:gridCol w:w="470"/>
      </w:tblGrid>
      <w:tr w:rsidR="007C3CB6" w:rsidRPr="007C3CB6" w:rsidTr="007C3CB6">
        <w:trPr>
          <w:trHeight w:val="2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7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алгебра</w:t>
            </w:r>
          </w:p>
        </w:tc>
        <w:tc>
          <w:tcPr>
            <w:tcW w:w="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геометрия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алгебра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геометрия</w:t>
            </w:r>
          </w:p>
        </w:tc>
      </w:tr>
      <w:tr w:rsidR="007C3CB6" w:rsidRPr="007C3CB6" w:rsidTr="007C3CB6">
        <w:trPr>
          <w:trHeight w:val="2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B6" w:rsidRPr="007C3CB6" w:rsidRDefault="007C3CB6" w:rsidP="007C3CB6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C3CB6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</w:tr>
      <w:tr w:rsidR="008F0CD6" w:rsidRPr="007C3CB6" w:rsidTr="008F0CD6">
        <w:trPr>
          <w:trHeight w:val="2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Ошибки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C17B"/>
            <w:noWrap/>
            <w:hideMark/>
          </w:tcPr>
          <w:p w:rsidR="008F0CD6" w:rsidRPr="00B67EBD" w:rsidRDefault="008F0CD6" w:rsidP="008F0CD6">
            <w:r w:rsidRPr="00B67EBD"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noWrap/>
            <w:hideMark/>
          </w:tcPr>
          <w:p w:rsidR="008F0CD6" w:rsidRPr="00B67EBD" w:rsidRDefault="008F0CD6" w:rsidP="008F0CD6">
            <w:r w:rsidRPr="00B67EBD">
              <w:t>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hideMark/>
          </w:tcPr>
          <w:p w:rsidR="008F0CD6" w:rsidRPr="00B67EBD" w:rsidRDefault="008F0CD6" w:rsidP="008F0CD6">
            <w:r w:rsidRPr="00B67EBD"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hideMark/>
          </w:tcPr>
          <w:p w:rsidR="008F0CD6" w:rsidRPr="00B67EBD" w:rsidRDefault="008F0CD6" w:rsidP="008F0CD6">
            <w:r w:rsidRPr="00B67EBD">
              <w:t>46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noWrap/>
            <w:hideMark/>
          </w:tcPr>
          <w:p w:rsidR="008F0CD6" w:rsidRPr="00B67EBD" w:rsidRDefault="008F0CD6" w:rsidP="008F0CD6">
            <w:r w:rsidRPr="00B67EBD">
              <w:t>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noWrap/>
            <w:hideMark/>
          </w:tcPr>
          <w:p w:rsidR="008F0CD6" w:rsidRPr="00B67EBD" w:rsidRDefault="008F0CD6" w:rsidP="008F0CD6">
            <w:r w:rsidRPr="00B67EBD"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D17E"/>
            <w:noWrap/>
            <w:hideMark/>
          </w:tcPr>
          <w:p w:rsidR="008F0CD6" w:rsidRPr="00B67EBD" w:rsidRDefault="008F0CD6" w:rsidP="008F0CD6">
            <w:r w:rsidRPr="00B67EBD"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noWrap/>
            <w:hideMark/>
          </w:tcPr>
          <w:p w:rsidR="008F0CD6" w:rsidRPr="00B67EBD" w:rsidRDefault="008F0CD6" w:rsidP="008F0CD6">
            <w:r w:rsidRPr="00B67EBD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hideMark/>
          </w:tcPr>
          <w:p w:rsidR="008F0CD6" w:rsidRPr="00B67EBD" w:rsidRDefault="008F0CD6" w:rsidP="008F0CD6">
            <w:r w:rsidRPr="00B67EBD"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hideMark/>
          </w:tcPr>
          <w:p w:rsidR="008F0CD6" w:rsidRPr="00B67EBD" w:rsidRDefault="008F0CD6" w:rsidP="008F0CD6">
            <w:r w:rsidRPr="00B67EBD">
              <w:t>35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hideMark/>
          </w:tcPr>
          <w:p w:rsidR="008F0CD6" w:rsidRPr="00B67EBD" w:rsidRDefault="008F0CD6" w:rsidP="008F0CD6">
            <w:r w:rsidRPr="00B67EBD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noWrap/>
            <w:hideMark/>
          </w:tcPr>
          <w:p w:rsidR="008F0CD6" w:rsidRPr="00B67EBD" w:rsidRDefault="008F0CD6" w:rsidP="008F0CD6">
            <w:r w:rsidRPr="00B67EBD">
              <w:t>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hideMark/>
          </w:tcPr>
          <w:p w:rsidR="008F0CD6" w:rsidRPr="00B67EBD" w:rsidRDefault="008F0CD6" w:rsidP="008F0CD6">
            <w:r w:rsidRPr="00B67EBD"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hideMark/>
          </w:tcPr>
          <w:p w:rsidR="008F0CD6" w:rsidRPr="00B67EBD" w:rsidRDefault="008F0CD6" w:rsidP="008F0CD6">
            <w:r w:rsidRPr="00B67EBD"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hideMark/>
          </w:tcPr>
          <w:p w:rsidR="008F0CD6" w:rsidRPr="00B67EBD" w:rsidRDefault="008F0CD6" w:rsidP="008F0CD6">
            <w:r w:rsidRPr="00B67EBD">
              <w:t>27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hideMark/>
          </w:tcPr>
          <w:p w:rsidR="008F0CD6" w:rsidRPr="00B67EBD" w:rsidRDefault="008F0CD6" w:rsidP="008F0CD6">
            <w:r w:rsidRPr="00B67EBD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E81"/>
            <w:noWrap/>
            <w:hideMark/>
          </w:tcPr>
          <w:p w:rsidR="008F0CD6" w:rsidRPr="00B67EBD" w:rsidRDefault="008F0CD6" w:rsidP="008F0CD6">
            <w:r w:rsidRPr="00B67EBD">
              <w:t>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hideMark/>
          </w:tcPr>
          <w:p w:rsidR="008F0CD6" w:rsidRPr="00B67EBD" w:rsidRDefault="008F0CD6" w:rsidP="008F0CD6">
            <w:r w:rsidRPr="00B67EBD"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hideMark/>
          </w:tcPr>
          <w:p w:rsidR="008F0CD6" w:rsidRPr="00B67EBD" w:rsidRDefault="008F0CD6" w:rsidP="008F0CD6">
            <w:r w:rsidRPr="00B67EBD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noWrap/>
            <w:hideMark/>
          </w:tcPr>
          <w:p w:rsidR="008F0CD6" w:rsidRPr="00B67EBD" w:rsidRDefault="008F0CD6" w:rsidP="008F0CD6">
            <w:r w:rsidRPr="00B67EBD">
              <w:t>56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46E"/>
            <w:noWrap/>
            <w:hideMark/>
          </w:tcPr>
          <w:p w:rsidR="008F0CD6" w:rsidRPr="00B67EBD" w:rsidRDefault="008F0CD6" w:rsidP="008F0CD6">
            <w:r w:rsidRPr="00B67EBD">
              <w:t>83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C"/>
            <w:noWrap/>
            <w:hideMark/>
          </w:tcPr>
          <w:p w:rsidR="008F0CD6" w:rsidRPr="00B67EBD" w:rsidRDefault="008F0CD6" w:rsidP="008F0CD6">
            <w:r w:rsidRPr="00B67EBD">
              <w:t>83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C"/>
            <w:noWrap/>
            <w:hideMark/>
          </w:tcPr>
          <w:p w:rsidR="008F0CD6" w:rsidRPr="00B67EBD" w:rsidRDefault="008F0CD6" w:rsidP="008F0CD6">
            <w:r w:rsidRPr="00B67EBD">
              <w:t>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C6C"/>
            <w:noWrap/>
            <w:hideMark/>
          </w:tcPr>
          <w:p w:rsidR="008F0CD6" w:rsidRPr="00B67EBD" w:rsidRDefault="008F0CD6" w:rsidP="008F0CD6">
            <w:r w:rsidRPr="00B67EBD">
              <w:t>82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:rsidR="008F0CD6" w:rsidRDefault="008F0CD6" w:rsidP="008F0CD6">
            <w:r w:rsidRPr="00B67EBD">
              <w:t>84</w:t>
            </w:r>
          </w:p>
        </w:tc>
      </w:tr>
      <w:tr w:rsidR="007C3CB6" w:rsidRPr="00A15485" w:rsidTr="00BC78A7">
        <w:trPr>
          <w:trHeight w:val="30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ычисл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-й,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исп-ние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приобр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знаний и умений в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 д-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 повседневной жизни, ум-е строить и исследовать простейшие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матем.модели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ычисл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-й,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исп-ние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приобр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знаний и умений в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 д-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 повседневной жизни, ум-е строить и исследовать простейшие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матем.модели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ычисл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-й,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исп-ние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приобр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знаний и умений в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 д-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 повседневной жизни, ум-е строить и исследовать простейшие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матем.модели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ычисл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-й,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исп-ние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приобр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знаний и умений в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 д-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 повседневной жизни, ум-е строить и исследовать простейшие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матем.модели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ычисл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-й,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исп-ние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приобр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 знаний и умений в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 д-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и повседневной жизни, ум-е строить и исследовать простейшие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матем.модели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Умение выполнять вычисления и преобразования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Умение выполнять вычисления и преобразования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Умение выполнять вычисления и преобразования,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преобраз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.а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лгебраических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выраж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Решение уравнений, неравенств и их систем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Практические задачи (теория вероятности, статистика)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Построение и чтение графиков функций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Практические расчеты по формулам, составление несложных формул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Решение уравнений, неравенств и их систем</w:t>
            </w:r>
          </w:p>
        </w:tc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Построение и чтение графиков ф-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ций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, построение и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исслед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.м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атем.моделей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Выполнение действий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Выполнение действий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Выполнение действий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Выполнение действий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Доказательные рассуждения,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логич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.п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равильность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рассуждений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Преобразование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алг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ыраж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., решение уравнений, неравенств и их систем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Преобразование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алг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ыраж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., решение уравнений, неравенств и их систем, графики,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исслед.простейших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матем.моделей</w:t>
            </w:r>
            <w:proofErr w:type="spellEnd"/>
          </w:p>
        </w:tc>
        <w:tc>
          <w:tcPr>
            <w:tcW w:w="1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Преобразование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алг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.в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ыраж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., решение уравнений, неравенств и их систем, графики,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исслед.простейших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матем.моделей</w:t>
            </w:r>
            <w:proofErr w:type="spellEnd"/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Действия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векторами.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Доказательные рассуждения при решении задач, оценивание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логич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.п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равильности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рассуждений, распознавание ошибочных заключений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C3CB6" w:rsidRPr="007C3CB6" w:rsidRDefault="007C3CB6" w:rsidP="00BC78A7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Действия с геом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.ф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игурами, координатами, векторами.</w:t>
            </w:r>
          </w:p>
        </w:tc>
      </w:tr>
      <w:tr w:rsidR="008F0CD6" w:rsidRPr="007C3CB6" w:rsidTr="008F0CD6">
        <w:trPr>
          <w:trHeight w:val="29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Количество 2 (по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CD6" w:rsidRPr="00F200DC" w:rsidRDefault="008F0CD6" w:rsidP="008F0CD6">
            <w:r w:rsidRPr="00F200DC">
              <w:t>17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0CD6" w:rsidRPr="007C3CB6" w:rsidTr="008F0CD6">
        <w:trPr>
          <w:trHeight w:val="29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Количество 3 (по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CD6" w:rsidRPr="00F200DC" w:rsidRDefault="008F0CD6" w:rsidP="008F0CD6">
            <w:r w:rsidRPr="00F200DC">
              <w:t>26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0CD6" w:rsidRPr="007C3CB6" w:rsidTr="008F0CD6">
        <w:trPr>
          <w:trHeight w:val="29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Количество 4 (по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CD6" w:rsidRPr="00F200DC" w:rsidRDefault="008F0CD6" w:rsidP="008F0CD6">
            <w:r w:rsidRPr="00F200DC">
              <w:t>37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0CD6" w:rsidRPr="007C3CB6" w:rsidTr="008F0CD6">
        <w:trPr>
          <w:trHeight w:val="29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Количество 5 (по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матем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0CD6" w:rsidRDefault="008F0CD6" w:rsidP="008F0CD6">
            <w:r w:rsidRPr="00F200DC">
              <w:t>4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CB6" w:rsidRPr="007C3CB6" w:rsidTr="007C3CB6">
        <w:trPr>
          <w:trHeight w:val="290"/>
        </w:trPr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CB6" w:rsidRPr="007C3CB6" w:rsidTr="007C3CB6">
        <w:trPr>
          <w:trHeight w:val="290"/>
        </w:trPr>
        <w:tc>
          <w:tcPr>
            <w:tcW w:w="111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Условные обозначения: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CB6" w:rsidRPr="007C3CB6" w:rsidTr="007C3CB6">
        <w:trPr>
          <w:trHeight w:val="29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uto"/>
            <w:noWrap/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 балл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CB6" w:rsidRPr="007C3CB6" w:rsidTr="007C3CB6">
        <w:trPr>
          <w:trHeight w:val="29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 балла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C3CB6" w:rsidRPr="007C3CB6" w:rsidTr="007C3CB6">
        <w:trPr>
          <w:trHeight w:val="169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учеников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CB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3CB6" w:rsidRPr="007C3CB6" w:rsidRDefault="007C3CB6" w:rsidP="007C3CB6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F0CD6" w:rsidRPr="007C3CB6" w:rsidTr="008F0CD6">
        <w:trPr>
          <w:cantSplit/>
          <w:trHeight w:val="767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Процент выполнения задания: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48%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63%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45%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64%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77%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80%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60%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69%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46%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68%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55%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73%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23%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1%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12%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2%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0%</w:t>
            </w:r>
          </w:p>
        </w:tc>
      </w:tr>
      <w:tr w:rsidR="008F0CD6" w:rsidRPr="007C3CB6" w:rsidTr="008F0CD6">
        <w:trPr>
          <w:trHeight w:val="49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Максимальный балл за задание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</w:tr>
      <w:tr w:rsidR="008F0CD6" w:rsidRPr="007C3CB6" w:rsidTr="008F0CD6">
        <w:trPr>
          <w:trHeight w:val="49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Набрали максимальный балл за задание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4A"/>
            <w:noWrap/>
            <w:hideMark/>
          </w:tcPr>
          <w:p w:rsidR="008F0CD6" w:rsidRPr="00283633" w:rsidRDefault="008F0CD6" w:rsidP="008F0CD6">
            <w:r w:rsidRPr="00283633">
              <w:t>60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416"/>
            <w:noWrap/>
            <w:hideMark/>
          </w:tcPr>
          <w:p w:rsidR="008F0CD6" w:rsidRPr="00283633" w:rsidRDefault="008F0CD6" w:rsidP="008F0CD6">
            <w:r w:rsidRPr="00283633">
              <w:t>40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105"/>
            <w:noWrap/>
            <w:hideMark/>
          </w:tcPr>
          <w:p w:rsidR="008F0CD6" w:rsidRPr="00283633" w:rsidRDefault="008F0CD6" w:rsidP="008F0CD6">
            <w:r w:rsidRPr="00283633">
              <w:t>53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8F0CD6" w:rsidRPr="00283633" w:rsidRDefault="008F0CD6" w:rsidP="008F0CD6">
            <w:r w:rsidRPr="00283633">
              <w:t>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C05"/>
            <w:noWrap/>
            <w:hideMark/>
          </w:tcPr>
          <w:p w:rsidR="008F0CD6" w:rsidRPr="00283633" w:rsidRDefault="008F0CD6" w:rsidP="008F0CD6">
            <w:r w:rsidRPr="00283633"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CA33"/>
            <w:noWrap/>
            <w:hideMark/>
          </w:tcPr>
          <w:p w:rsidR="008F0CD6" w:rsidRPr="00283633" w:rsidRDefault="008F0CD6" w:rsidP="008F0CD6">
            <w:r w:rsidRPr="00283633">
              <w:t>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C92D"/>
            <w:noWrap/>
            <w:hideMark/>
          </w:tcPr>
          <w:p w:rsidR="008F0CD6" w:rsidRPr="00283633" w:rsidRDefault="008F0CD6" w:rsidP="008F0CD6">
            <w:r w:rsidRPr="00283633">
              <w:t>65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809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67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A07"/>
            <w:noWrap/>
            <w:hideMark/>
          </w:tcPr>
          <w:p w:rsidR="008F0CD6" w:rsidRPr="00283633" w:rsidRDefault="008F0CD6" w:rsidP="008F0CD6">
            <w:r w:rsidRPr="00283633">
              <w:t>49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828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C05"/>
            <w:noWrap/>
            <w:hideMark/>
          </w:tcPr>
          <w:p w:rsidR="008F0CD6" w:rsidRPr="00283633" w:rsidRDefault="008F0CD6" w:rsidP="008F0CD6">
            <w:r w:rsidRPr="00283633">
              <w:t>50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C20B"/>
            <w:noWrap/>
            <w:hideMark/>
          </w:tcPr>
          <w:p w:rsidR="008F0CD6" w:rsidRPr="00283633" w:rsidRDefault="008F0CD6" w:rsidP="008F0CD6">
            <w:r w:rsidRPr="00283633">
              <w:t>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50E"/>
            <w:noWrap/>
            <w:hideMark/>
          </w:tcPr>
          <w:p w:rsidR="008F0CD6" w:rsidRPr="00283633" w:rsidRDefault="008F0CD6" w:rsidP="008F0CD6">
            <w:r w:rsidRPr="00283633">
              <w:t>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E03"/>
            <w:noWrap/>
            <w:hideMark/>
          </w:tcPr>
          <w:p w:rsidR="008F0CD6" w:rsidRPr="00283633" w:rsidRDefault="008F0CD6" w:rsidP="008F0CD6">
            <w:r w:rsidRPr="00283633">
              <w:t>57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828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C416"/>
            <w:noWrap/>
            <w:hideMark/>
          </w:tcPr>
          <w:p w:rsidR="008F0CD6" w:rsidRPr="00283633" w:rsidRDefault="008F0CD6" w:rsidP="008F0CD6">
            <w:r w:rsidRPr="00283633">
              <w:t>46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105"/>
            <w:noWrap/>
            <w:hideMark/>
          </w:tcPr>
          <w:p w:rsidR="008F0CD6" w:rsidRPr="00283633" w:rsidRDefault="008F0CD6" w:rsidP="008F0CD6">
            <w:r w:rsidRPr="00283633">
              <w:t>61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C20B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5A"/>
            <w:noWrap/>
            <w:hideMark/>
          </w:tcPr>
          <w:p w:rsidR="008F0CD6" w:rsidRPr="00283633" w:rsidRDefault="008F0CD6" w:rsidP="008F0CD6">
            <w:r w:rsidRPr="00283633">
              <w:t>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3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9"/>
            <w:noWrap/>
            <w:hideMark/>
          </w:tcPr>
          <w:p w:rsidR="008F0CD6" w:rsidRPr="00283633" w:rsidRDefault="008F0CD6" w:rsidP="008F0CD6">
            <w:r w:rsidRPr="00283633">
              <w:t>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A69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</w:tr>
      <w:tr w:rsidR="008F0CD6" w:rsidRPr="007C3CB6" w:rsidTr="008F0CD6">
        <w:trPr>
          <w:cantSplit/>
          <w:trHeight w:val="88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% 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набравших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максимальный балл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48%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63%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45%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54%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64%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77%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80%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58%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69%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46%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68%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55%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73%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61%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13%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1%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11%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F0CD6" w:rsidRPr="00283633" w:rsidRDefault="008F0CD6" w:rsidP="008F0CD6">
            <w:pPr>
              <w:ind w:left="113" w:right="113"/>
            </w:pPr>
            <w:r w:rsidRPr="00283633">
              <w:t>0%</w:t>
            </w:r>
          </w:p>
        </w:tc>
      </w:tr>
      <w:tr w:rsidR="008F0CD6" w:rsidRPr="007C3CB6" w:rsidTr="008F0CD6">
        <w:trPr>
          <w:trHeight w:val="49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Не справились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F4B"/>
            <w:noWrap/>
            <w:hideMark/>
          </w:tcPr>
          <w:p w:rsidR="008F0CD6" w:rsidRPr="00283633" w:rsidRDefault="008F0CD6" w:rsidP="008F0CD6">
            <w:r w:rsidRPr="00283633">
              <w:t>24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C517"/>
            <w:noWrap/>
            <w:hideMark/>
          </w:tcPr>
          <w:p w:rsidR="008F0CD6" w:rsidRPr="00283633" w:rsidRDefault="008F0CD6" w:rsidP="008F0CD6">
            <w:r w:rsidRPr="00283633">
              <w:t>44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hideMark/>
          </w:tcPr>
          <w:p w:rsidR="008F0CD6" w:rsidRPr="00283633" w:rsidRDefault="008F0CD6" w:rsidP="008F0CD6">
            <w:r w:rsidRPr="00283633">
              <w:t>31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8F0CD6" w:rsidRPr="00283633" w:rsidRDefault="008F0CD6" w:rsidP="008F0CD6">
            <w:r w:rsidRPr="00283633">
              <w:t>46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C03"/>
            <w:noWrap/>
            <w:hideMark/>
          </w:tcPr>
          <w:p w:rsidR="008F0CD6" w:rsidRPr="00283633" w:rsidRDefault="008F0CD6" w:rsidP="008F0CD6">
            <w:r w:rsidRPr="00283633">
              <w:t>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B34"/>
            <w:noWrap/>
            <w:hideMark/>
          </w:tcPr>
          <w:p w:rsidR="008F0CD6" w:rsidRPr="00283633" w:rsidRDefault="008F0CD6" w:rsidP="008F0CD6">
            <w:r w:rsidRPr="00283633">
              <w:t>30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A2E"/>
            <w:noWrap/>
            <w:hideMark/>
          </w:tcPr>
          <w:p w:rsidR="008F0CD6" w:rsidRPr="00283633" w:rsidRDefault="008F0CD6" w:rsidP="008F0CD6">
            <w:r w:rsidRPr="00283633"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706"/>
            <w:noWrap/>
            <w:hideMark/>
          </w:tcPr>
          <w:p w:rsidR="008F0CD6" w:rsidRPr="00283633" w:rsidRDefault="008F0CD6" w:rsidP="008F0CD6">
            <w:r w:rsidRPr="00283633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905"/>
            <w:noWrap/>
            <w:hideMark/>
          </w:tcPr>
          <w:p w:rsidR="008F0CD6" w:rsidRPr="00283633" w:rsidRDefault="008F0CD6" w:rsidP="008F0CD6">
            <w:r w:rsidRPr="00283633">
              <w:t>35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28"/>
            <w:noWrap/>
            <w:hideMark/>
          </w:tcPr>
          <w:p w:rsidR="008F0CD6" w:rsidRPr="00283633" w:rsidRDefault="008F0CD6" w:rsidP="008F0CD6">
            <w:r w:rsidRPr="00283633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C03"/>
            <w:noWrap/>
            <w:hideMark/>
          </w:tcPr>
          <w:p w:rsidR="008F0CD6" w:rsidRPr="00283633" w:rsidRDefault="008F0CD6" w:rsidP="008F0CD6">
            <w:r w:rsidRPr="00283633">
              <w:t>34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hideMark/>
          </w:tcPr>
          <w:p w:rsidR="008F0CD6" w:rsidRPr="00283633" w:rsidRDefault="008F0CD6" w:rsidP="008F0CD6">
            <w:r w:rsidRPr="00283633"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20A"/>
            <w:noWrap/>
            <w:hideMark/>
          </w:tcPr>
          <w:p w:rsidR="008F0CD6" w:rsidRPr="00283633" w:rsidRDefault="008F0CD6" w:rsidP="008F0CD6">
            <w:r w:rsidRPr="00283633">
              <w:t>45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E01"/>
            <w:noWrap/>
            <w:hideMark/>
          </w:tcPr>
          <w:p w:rsidR="008F0CD6" w:rsidRPr="00283633" w:rsidRDefault="008F0CD6" w:rsidP="008F0CD6">
            <w:r w:rsidRPr="00283633">
              <w:t>27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8C828"/>
            <w:noWrap/>
            <w:hideMark/>
          </w:tcPr>
          <w:p w:rsidR="008F0CD6" w:rsidRPr="00283633" w:rsidRDefault="008F0CD6" w:rsidP="008F0CD6">
            <w:r w:rsidRPr="00283633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C517"/>
            <w:noWrap/>
            <w:hideMark/>
          </w:tcPr>
          <w:p w:rsidR="008F0CD6" w:rsidRPr="00283633" w:rsidRDefault="008F0CD6" w:rsidP="008F0CD6">
            <w:r w:rsidRPr="00283633">
              <w:t>38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hideMark/>
          </w:tcPr>
          <w:p w:rsidR="008F0CD6" w:rsidRPr="00283633" w:rsidRDefault="008F0CD6" w:rsidP="008F0CD6">
            <w:r w:rsidRPr="00283633">
              <w:t>23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hideMark/>
          </w:tcPr>
          <w:p w:rsidR="008F0CD6" w:rsidRPr="00283633" w:rsidRDefault="008F0CD6" w:rsidP="008F0CD6">
            <w:r w:rsidRPr="00283633">
              <w:t>33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A3D"/>
            <w:noWrap/>
            <w:hideMark/>
          </w:tcPr>
          <w:p w:rsidR="008F0CD6" w:rsidRPr="00283633" w:rsidRDefault="008F0CD6" w:rsidP="008F0CD6">
            <w:r w:rsidRPr="00283633">
              <w:t>56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A49"/>
            <w:noWrap/>
            <w:hideMark/>
          </w:tcPr>
          <w:p w:rsidR="008F0CD6" w:rsidRPr="00283633" w:rsidRDefault="008F0CD6" w:rsidP="008F0CD6">
            <w:r w:rsidRPr="00283633">
              <w:t>83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4E"/>
            <w:noWrap/>
            <w:hideMark/>
          </w:tcPr>
          <w:p w:rsidR="008F0CD6" w:rsidRPr="00283633" w:rsidRDefault="008F0CD6" w:rsidP="008F0CD6">
            <w:r w:rsidRPr="00283633">
              <w:t>83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4E"/>
            <w:noWrap/>
            <w:hideMark/>
          </w:tcPr>
          <w:p w:rsidR="008F0CD6" w:rsidRPr="00283633" w:rsidRDefault="008F0CD6" w:rsidP="008F0CD6">
            <w:r w:rsidRPr="00283633">
              <w:t>73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34E"/>
            <w:noWrap/>
            <w:hideMark/>
          </w:tcPr>
          <w:p w:rsidR="008F0CD6" w:rsidRPr="00283633" w:rsidRDefault="008F0CD6" w:rsidP="008F0CD6">
            <w:r w:rsidRPr="00283633">
              <w:t>82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hideMark/>
          </w:tcPr>
          <w:p w:rsidR="008F0CD6" w:rsidRPr="00283633" w:rsidRDefault="008F0CD6" w:rsidP="008F0CD6">
            <w:r w:rsidRPr="00283633">
              <w:t>84</w:t>
            </w:r>
          </w:p>
        </w:tc>
      </w:tr>
      <w:tr w:rsidR="008F0CD6" w:rsidRPr="007C3CB6" w:rsidTr="008F0CD6">
        <w:trPr>
          <w:cantSplit/>
          <w:trHeight w:val="76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% </w:t>
            </w:r>
            <w:proofErr w:type="spell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несправившихся</w:t>
            </w:r>
            <w:proofErr w:type="spell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с заданием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52%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37%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55%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46%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36%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23%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42%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40%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31%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54%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32%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45%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27%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39%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67%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99%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99%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87%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98%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100%</w:t>
            </w:r>
          </w:p>
        </w:tc>
      </w:tr>
      <w:tr w:rsidR="008F0CD6" w:rsidRPr="007C3CB6" w:rsidTr="008F0CD6">
        <w:trPr>
          <w:trHeight w:val="49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Частично справились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hideMark/>
          </w:tcPr>
          <w:p w:rsidR="008F0CD6" w:rsidRPr="00283633" w:rsidRDefault="008F0CD6" w:rsidP="008F0CD6">
            <w:r w:rsidRPr="00283633"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B1A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8F0CD6" w:rsidRPr="00283633" w:rsidRDefault="008F0CD6" w:rsidP="008F0CD6">
            <w:r w:rsidRPr="00283633">
              <w:t>0</w:t>
            </w:r>
          </w:p>
        </w:tc>
      </w:tr>
      <w:tr w:rsidR="008F0CD6" w:rsidRPr="007C3CB6" w:rsidTr="008F0CD6">
        <w:trPr>
          <w:cantSplit/>
          <w:trHeight w:val="672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% частично </w:t>
            </w:r>
            <w:proofErr w:type="gramStart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справившихся</w:t>
            </w:r>
            <w:proofErr w:type="gramEnd"/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с заданием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2%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0%</w:t>
            </w:r>
          </w:p>
        </w:tc>
      </w:tr>
      <w:tr w:rsidR="008F0CD6" w:rsidRPr="007C3CB6" w:rsidTr="008F0CD6">
        <w:trPr>
          <w:cantSplit/>
          <w:trHeight w:val="696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Средний балл за задание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0CD6" w:rsidRPr="00283633" w:rsidRDefault="008F0CD6" w:rsidP="008F0CD6">
            <w:pPr>
              <w:ind w:left="113" w:right="113"/>
              <w:jc w:val="center"/>
            </w:pPr>
            <w:r w:rsidRPr="00283633">
              <w:t>0,0</w:t>
            </w:r>
          </w:p>
        </w:tc>
      </w:tr>
      <w:tr w:rsidR="008F0CD6" w:rsidRPr="007C3CB6" w:rsidTr="008F0CD6">
        <w:trPr>
          <w:trHeight w:val="493"/>
        </w:trPr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CD6" w:rsidRPr="007C3CB6" w:rsidRDefault="008F0CD6" w:rsidP="007C3CB6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C3C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Общий набранный балл за задание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60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40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53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38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45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54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65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67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49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57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61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39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20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Pr="00283633" w:rsidRDefault="008F0CD6" w:rsidP="008F0CD6">
            <w:r w:rsidRPr="00283633"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CD6" w:rsidRDefault="008F0CD6" w:rsidP="008F0CD6">
            <w:r w:rsidRPr="00283633">
              <w:t>0</w:t>
            </w:r>
          </w:p>
        </w:tc>
      </w:tr>
    </w:tbl>
    <w:p w:rsidR="007C3CB6" w:rsidRDefault="007C3C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160F" w:rsidRDefault="009616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9"/>
        <w:tblW w:w="5262" w:type="pct"/>
        <w:tblInd w:w="-743" w:type="dxa"/>
        <w:tblLook w:val="04A0" w:firstRow="1" w:lastRow="0" w:firstColumn="1" w:lastColumn="0" w:noHBand="0" w:noVBand="1"/>
      </w:tblPr>
      <w:tblGrid>
        <w:gridCol w:w="533"/>
        <w:gridCol w:w="426"/>
        <w:gridCol w:w="763"/>
        <w:gridCol w:w="534"/>
        <w:gridCol w:w="442"/>
        <w:gridCol w:w="764"/>
        <w:gridCol w:w="537"/>
        <w:gridCol w:w="764"/>
        <w:gridCol w:w="764"/>
        <w:gridCol w:w="537"/>
        <w:gridCol w:w="427"/>
        <w:gridCol w:w="764"/>
        <w:gridCol w:w="674"/>
        <w:gridCol w:w="528"/>
        <w:gridCol w:w="764"/>
        <w:gridCol w:w="764"/>
        <w:gridCol w:w="495"/>
        <w:gridCol w:w="764"/>
        <w:gridCol w:w="537"/>
        <w:gridCol w:w="427"/>
        <w:gridCol w:w="764"/>
        <w:gridCol w:w="764"/>
        <w:gridCol w:w="427"/>
        <w:gridCol w:w="755"/>
      </w:tblGrid>
      <w:tr w:rsidR="008F0CD6" w:rsidRPr="008F0CD6" w:rsidTr="008F0CD6">
        <w:trPr>
          <w:trHeight w:val="570"/>
        </w:trPr>
        <w:tc>
          <w:tcPr>
            <w:tcW w:w="5000" w:type="pct"/>
            <w:gridSpan w:val="24"/>
            <w:vMerge w:val="restar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Анализ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экзамена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</w:tr>
      <w:tr w:rsidR="008F0CD6" w:rsidRPr="008F0CD6" w:rsidTr="008F0CD6">
        <w:trPr>
          <w:trHeight w:val="230"/>
        </w:trPr>
        <w:tc>
          <w:tcPr>
            <w:tcW w:w="5000" w:type="pct"/>
            <w:gridSpan w:val="24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577" w:type="pct"/>
            <w:gridSpan w:val="3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75" w:type="pct"/>
            <w:gridSpan w:val="6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gridSpan w:val="4"/>
            <w:vMerge w:val="restart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Процент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качества</w:t>
            </w:r>
            <w:proofErr w:type="spellEnd"/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48,8%</w:t>
            </w:r>
          </w:p>
        </w:tc>
        <w:tc>
          <w:tcPr>
            <w:tcW w:w="1231" w:type="pct"/>
            <w:gridSpan w:val="6"/>
            <w:vMerge w:val="restart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Процент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успеваемости</w:t>
            </w:r>
            <w:proofErr w:type="spellEnd"/>
          </w:p>
        </w:tc>
      </w:tr>
      <w:tr w:rsidR="008F0CD6" w:rsidRPr="008F0CD6" w:rsidTr="008F0CD6">
        <w:trPr>
          <w:trHeight w:val="570"/>
        </w:trPr>
        <w:tc>
          <w:tcPr>
            <w:tcW w:w="577" w:type="pct"/>
            <w:gridSpan w:val="3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Учитель</w:t>
            </w:r>
            <w:proofErr w:type="spellEnd"/>
          </w:p>
        </w:tc>
        <w:tc>
          <w:tcPr>
            <w:tcW w:w="1275" w:type="pct"/>
            <w:gridSpan w:val="6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805" w:type="pct"/>
            <w:gridSpan w:val="4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42,9%</w:t>
            </w:r>
          </w:p>
        </w:tc>
        <w:tc>
          <w:tcPr>
            <w:tcW w:w="1231" w:type="pct"/>
            <w:gridSpan w:val="6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1160" w:type="pct"/>
            <w:gridSpan w:val="6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69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05" w:type="pct"/>
            <w:gridSpan w:val="4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64,3%</w:t>
            </w:r>
          </w:p>
        </w:tc>
        <w:tc>
          <w:tcPr>
            <w:tcW w:w="1231" w:type="pct"/>
            <w:gridSpan w:val="6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1160" w:type="pct"/>
            <w:gridSpan w:val="6"/>
            <w:vMerge w:val="restart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учеников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сдающих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экзамен</w:t>
            </w:r>
            <w:proofErr w:type="spellEnd"/>
          </w:p>
        </w:tc>
        <w:tc>
          <w:tcPr>
            <w:tcW w:w="692" w:type="pct"/>
            <w:gridSpan w:val="3"/>
            <w:vMerge w:val="restar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5" w:type="pct"/>
            <w:gridSpan w:val="4"/>
            <w:vMerge w:val="restart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Уровень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обученности</w:t>
            </w:r>
            <w:proofErr w:type="spellEnd"/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47,3%</w:t>
            </w:r>
          </w:p>
        </w:tc>
        <w:tc>
          <w:tcPr>
            <w:tcW w:w="835" w:type="pct"/>
            <w:gridSpan w:val="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396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79,8%</w:t>
            </w:r>
          </w:p>
        </w:tc>
      </w:tr>
      <w:tr w:rsidR="008F0CD6" w:rsidRPr="008F0CD6" w:rsidTr="008F0CD6">
        <w:trPr>
          <w:trHeight w:val="570"/>
        </w:trPr>
        <w:tc>
          <w:tcPr>
            <w:tcW w:w="1160" w:type="pct"/>
            <w:gridSpan w:val="6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pct"/>
            <w:gridSpan w:val="3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gridSpan w:val="4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46,1%</w:t>
            </w:r>
          </w:p>
        </w:tc>
        <w:tc>
          <w:tcPr>
            <w:tcW w:w="835" w:type="pct"/>
            <w:gridSpan w:val="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396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82,1%</w:t>
            </w:r>
          </w:p>
        </w:tc>
      </w:tr>
      <w:tr w:rsidR="008F0CD6" w:rsidRPr="008F0CD6" w:rsidTr="008F0CD6">
        <w:trPr>
          <w:trHeight w:val="570"/>
        </w:trPr>
        <w:tc>
          <w:tcPr>
            <w:tcW w:w="1852" w:type="pct"/>
            <w:gridSpan w:val="9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gridSpan w:val="4"/>
            <w:vMerge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42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51,5%</w:t>
            </w:r>
          </w:p>
        </w:tc>
        <w:tc>
          <w:tcPr>
            <w:tcW w:w="835" w:type="pct"/>
            <w:gridSpan w:val="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396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83,3%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Критерии оценивания/Отметки за экзаменационную работу</w:t>
            </w:r>
          </w:p>
        </w:tc>
      </w:tr>
      <w:tr w:rsidR="008F0CD6" w:rsidRPr="008F0CD6" w:rsidTr="008F0CD6">
        <w:trPr>
          <w:trHeight w:val="570"/>
        </w:trPr>
        <w:tc>
          <w:tcPr>
            <w:tcW w:w="1596" w:type="pct"/>
            <w:gridSpan w:val="8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математике</w:t>
            </w:r>
            <w:proofErr w:type="spellEnd"/>
          </w:p>
        </w:tc>
        <w:tc>
          <w:tcPr>
            <w:tcW w:w="1750" w:type="pct"/>
            <w:gridSpan w:val="8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алгебре</w:t>
            </w:r>
            <w:proofErr w:type="spellEnd"/>
          </w:p>
        </w:tc>
        <w:tc>
          <w:tcPr>
            <w:tcW w:w="1653" w:type="pct"/>
            <w:gridSpan w:val="8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Отметка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геометрии</w:t>
            </w:r>
            <w:proofErr w:type="spellEnd"/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4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"2"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"2"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"2"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16,7%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39,3%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"3"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19,0%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4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44,0%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38,1%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"4"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61,9%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4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"5"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"5"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4,8%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Кол-во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"5"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2,4%</w:t>
            </w:r>
          </w:p>
        </w:tc>
      </w:tr>
      <w:tr w:rsidR="008F0CD6" w:rsidRPr="008F0CD6" w:rsidTr="008F0CD6">
        <w:trPr>
          <w:trHeight w:val="570"/>
        </w:trPr>
        <w:tc>
          <w:tcPr>
            <w:tcW w:w="577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83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9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7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5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678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7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65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28,6%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52,4%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36,9%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54,8%</w:t>
            </w:r>
          </w:p>
        </w:tc>
        <w:tc>
          <w:tcPr>
            <w:tcW w:w="22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77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46,4%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35,7%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22,6%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39,3%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71,4%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47,6%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63,1%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22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77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53,6%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64,3%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77,4%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60,7%</w:t>
            </w:r>
          </w:p>
        </w:tc>
      </w:tr>
      <w:tr w:rsidR="008F0CD6" w:rsidRPr="008F0CD6" w:rsidTr="008F0CD6">
        <w:trPr>
          <w:trHeight w:val="570"/>
        </w:trPr>
        <w:tc>
          <w:tcPr>
            <w:tcW w:w="577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583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69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57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65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678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57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65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16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41,7%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39,3%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40,5%</w:t>
            </w:r>
          </w:p>
        </w:tc>
        <w:tc>
          <w:tcPr>
            <w:tcW w:w="22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77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31,0%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53,6%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32,1%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39,3%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79,8%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58,3%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60,7%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59,5%</w:t>
            </w:r>
          </w:p>
        </w:tc>
        <w:tc>
          <w:tcPr>
            <w:tcW w:w="22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77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69,0%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6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46,4%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67,9%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60,7%</w:t>
            </w:r>
          </w:p>
        </w:tc>
      </w:tr>
      <w:tr w:rsidR="008F0CD6" w:rsidRPr="008F0CD6" w:rsidTr="008F0CD6">
        <w:trPr>
          <w:trHeight w:val="570"/>
        </w:trPr>
        <w:tc>
          <w:tcPr>
            <w:tcW w:w="577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583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692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Задание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45,2%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27,4%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39,3%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54,8%</w:t>
            </w:r>
          </w:p>
        </w:tc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148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72,6%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60,7%</w:t>
            </w: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" w:type="pct"/>
            <w:noWrap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F0CD6" w:rsidRPr="008F0CD6" w:rsidTr="008F0CD6">
        <w:trPr>
          <w:trHeight w:val="570"/>
        </w:trPr>
        <w:tc>
          <w:tcPr>
            <w:tcW w:w="3513" w:type="pct"/>
            <w:gridSpan w:val="17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Количество учащихся, которые выполнили задания части 2</w:t>
            </w:r>
          </w:p>
        </w:tc>
        <w:tc>
          <w:tcPr>
            <w:tcW w:w="579" w:type="pct"/>
            <w:gridSpan w:val="3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 б.</w:t>
            </w:r>
          </w:p>
        </w:tc>
        <w:tc>
          <w:tcPr>
            <w:tcW w:w="512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 б.</w:t>
            </w:r>
          </w:p>
        </w:tc>
        <w:tc>
          <w:tcPr>
            <w:tcW w:w="396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 б.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Преобразование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алг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ыраж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., решение уравнений, неравенств и их систем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66,7%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20,2%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13,1%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Преобразование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алг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ыраж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., решение уравнений, неравенств и их систем, графики,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исслед.простейших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матем.моделей</w:t>
            </w:r>
            <w:proofErr w:type="spellEnd"/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98,8%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1,2%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Преобразование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алг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.в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ыраж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., решение уравнений, неравенств и их систем, графики,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исслед.простейших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матем.моделей</w:t>
            </w:r>
            <w:proofErr w:type="spellEnd"/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98,8%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1,2%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Действия с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геом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.ф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игурами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, координатами, векторами.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86,9%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10,7%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Доказательные рассуждения при решении задач, оценивание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логич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.п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равильности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рассуждений, распознавание ошибочных заключений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97,6%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1,2%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1,2%</w:t>
            </w:r>
          </w:p>
        </w:tc>
      </w:tr>
      <w:tr w:rsidR="008F0CD6" w:rsidRPr="008F0CD6" w:rsidTr="008F0CD6">
        <w:trPr>
          <w:trHeight w:val="570"/>
        </w:trPr>
        <w:tc>
          <w:tcPr>
            <w:tcW w:w="179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34" w:type="pct"/>
            <w:gridSpan w:val="16"/>
            <w:hideMark/>
          </w:tcPr>
          <w:p w:rsidR="008F0CD6" w:rsidRPr="008F0CD6" w:rsidRDefault="008F0CD6" w:rsidP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Действия с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геом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.ф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игурами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, координатами, векторами.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3" w:type="pct"/>
            <w:gridSpan w:val="2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4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53" w:type="pct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Задания, которые не вызвали затруднений у всех учащихся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Задания, которые вызвали затруднения у 1-2 учащихся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Нет заданий, с которыми не справились 1-2 учащихся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Задания, которые вызвали затруднения у 50% учащихся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Нет заданий, которые вызвали затруднения у 50% учащихся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Задания, с которыми не справились более 50% учащихся</w:t>
            </w:r>
          </w:p>
        </w:tc>
      </w:tr>
      <w:tr w:rsidR="008F0CD6" w:rsidRPr="008F0CD6" w:rsidTr="008F0CD6">
        <w:trPr>
          <w:trHeight w:val="570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2, 4, 14, 20, 21, 22, 23, 24, 25, 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которые совсем не справились с работой (набрали 0 баллов)</w:t>
            </w:r>
          </w:p>
        </w:tc>
      </w:tr>
      <w:tr w:rsidR="008F0CD6" w:rsidRPr="008F0CD6" w:rsidTr="008F0CD6">
        <w:trPr>
          <w:trHeight w:val="410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lastRenderedPageBreak/>
              <w:t>Саркисян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Ахиллес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Арамович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набравшие наибольший ба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лл в кл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ассе</w:t>
            </w:r>
          </w:p>
        </w:tc>
      </w:tr>
      <w:tr w:rsidR="008F0CD6" w:rsidRPr="008F0CD6" w:rsidTr="008F0CD6">
        <w:trPr>
          <w:trHeight w:val="558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Сапунова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Полина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Витальевна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набравшие наименьший ба</w:t>
            </w: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лл в кл</w:t>
            </w:r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ассе</w:t>
            </w:r>
          </w:p>
        </w:tc>
      </w:tr>
      <w:tr w:rsidR="008F0CD6" w:rsidRPr="008F0CD6" w:rsidTr="008F0CD6">
        <w:trPr>
          <w:trHeight w:val="531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Саркисян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Ахиллес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Арамович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8F0CD6" w:rsidRPr="00A15485" w:rsidTr="008F0CD6">
        <w:trPr>
          <w:trHeight w:val="1681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Абоев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Олег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Эльбрусович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Агузарова Даная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Батразовна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Алборова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Амина Феликсовна, Алиев Эрик Тимурович, Бабаев Артемий Ильич,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Багаева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Анастасия Альбертовна, Баева Элина Руслановна,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Байсонгуров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Ислам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Сосланович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Воробьев Максим Андреевич,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Гасымова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Айгун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Асифовна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Гуртовой Кирилл Алексеевич,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Дзобелов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Алан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Сосланович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Дзобелов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Владислав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Сосланович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Дзодзикова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Дарья Олеговна, Жук Владислав Павлович,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Кокова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Ангелина Константиновна, Колосова Анастасия Павловна, Кошелева Дарья Андреевна, Курмояров Богдан Эдуардович,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Магаева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Алина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Ирбековна</w:t>
            </w:r>
            <w:proofErr w:type="spellEnd"/>
            <w:proofErr w:type="gram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Макиева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Амина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Левановна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Манукян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Рубен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Арманович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Мисикова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Фариза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Тимуровна, Набиева Алекса Георгиевна, Плиева Диана Руслановна, Сапунова Полина Витальевна,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Сатцаева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София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Асланбековна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Теблоева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Яна Сергеевна, Туаев Герман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Асланович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Ханикаева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Вероника Виссарионовна,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Хачатурянц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Ангелина Сергеевна,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Цкаева</w:t>
            </w:r>
            <w:proofErr w:type="spellEnd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Тамара Максимовна, </w:t>
            </w:r>
          </w:p>
        </w:tc>
      </w:tr>
      <w:tr w:rsidR="008F0CD6" w:rsidRPr="00A15485" w:rsidTr="008F0CD6">
        <w:trPr>
          <w:trHeight w:val="570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выполнившие менее 50% работы, но не набравшие 0 баллов</w:t>
            </w:r>
          </w:p>
        </w:tc>
      </w:tr>
      <w:tr w:rsidR="008F0CD6" w:rsidRPr="008F0CD6" w:rsidTr="00BC603E">
        <w:trPr>
          <w:trHeight w:val="2394"/>
        </w:trPr>
        <w:tc>
          <w:tcPr>
            <w:tcW w:w="5000" w:type="pct"/>
            <w:gridSpan w:val="24"/>
            <w:hideMark/>
          </w:tcPr>
          <w:p w:rsidR="008F0CD6" w:rsidRPr="00E95A78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Агузарова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Диана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Батразовна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Алборова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Алина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Феликсовна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Алхалед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Халед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Джавадович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Америдзе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Хетаг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Давидович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Ардасенова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Диана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Асланбековна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Бестаев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Георгий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Олегович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Бичерахова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Ева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Казбековна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Вейсман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Давид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Габуев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Герман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Будзиевич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Гаджиев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Гусейн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Рустамович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Газаев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Константин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Гиоев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Тимур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Давидович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Гогаев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Борис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Аланович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Давыдова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Нонна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Дамбегов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Тамерлан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Асланбекович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Дамбегова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Элеонора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Асланбековна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Дауева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Виктория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Эльбрусовна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Дедегкаева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Ева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Алановна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Джатиев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Сармат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Тамерланович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Джимиев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Ацамаз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Батразович</w:t>
            </w:r>
            <w:proofErr w:type="spellEnd"/>
            <w:proofErr w:type="gram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Джиоев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Владислав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Милериевич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Дулаев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Хетаг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Эльбрусович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Кабанова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Софья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Сергеевна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Кадиев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Азамат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Асланбекович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Каирова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Далия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Эдуардовна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Капослез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Марк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Сергеевич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Кесаева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Илона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Игоревна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Кидина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Элина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Максимовна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Козаев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Тамерлан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Аланович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Козонова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Ксения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Нугзаровна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Кудакова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Вероника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Махарбековна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Кузнецов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Сергей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Борисович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Кулиев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Дзамболат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Олегович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Кульчиев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Сармат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Батразович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Кусов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Иаков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Георгиевич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Левченко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Никита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Сергеевич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Матвеева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Юлия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Эдуардовна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Медоев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Олег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Тимурович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Моргоева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Агунда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Казбековна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Плиев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Артур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Маратович</w:t>
            </w:r>
            <w:proofErr w:type="gram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Плиев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Денис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Игоревич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Скорый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Святослав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Андреевич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Суанов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Давид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Тедеева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Диана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Артуровна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Тогузов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Сармат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Русланович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Турманов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Руслан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Михайлович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Хацырты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Надежда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Аллановна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Худзиева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Анжелика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Тимуровна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Цараков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Сослан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Олегович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Цогоев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Алан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Игоревич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Чельдиев</w:t>
            </w:r>
            <w:proofErr w:type="spellEnd"/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Руслан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Витальевич</w:t>
            </w:r>
            <w:r w:rsidRPr="00E95A78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</w:p>
        </w:tc>
      </w:tr>
      <w:tr w:rsidR="008F0CD6" w:rsidRPr="00A15485" w:rsidTr="00BC603E">
        <w:trPr>
          <w:trHeight w:val="416"/>
        </w:trPr>
        <w:tc>
          <w:tcPr>
            <w:tcW w:w="5000" w:type="pct"/>
            <w:gridSpan w:val="24"/>
            <w:noWrap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Учащиеся, набравшие максимальный балл за работу</w:t>
            </w:r>
          </w:p>
        </w:tc>
      </w:tr>
      <w:tr w:rsidR="008F0CD6" w:rsidRPr="00A15485" w:rsidTr="00BC603E">
        <w:trPr>
          <w:trHeight w:val="553"/>
        </w:trPr>
        <w:tc>
          <w:tcPr>
            <w:tcW w:w="5000" w:type="pct"/>
            <w:gridSpan w:val="24"/>
            <w:hideMark/>
          </w:tcPr>
          <w:p w:rsidR="008F0CD6" w:rsidRPr="008F0CD6" w:rsidRDefault="008F0CD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8F0CD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Нет учащихся, набравших максимальный балл</w:t>
            </w:r>
          </w:p>
        </w:tc>
      </w:tr>
    </w:tbl>
    <w:p w:rsidR="0096160F" w:rsidRDefault="0096160F" w:rsidP="0096160F">
      <w:pPr>
        <w:spacing w:before="0" w:beforeAutospacing="0" w:after="0" w:afterAutospacing="0"/>
        <w:rPr>
          <w:rFonts w:ascii="Calibri" w:eastAsia="Times New Roman" w:hAnsi="Calibri" w:cs="Times New Roman"/>
          <w:color w:val="000000"/>
          <w:lang w:val="ru-RU" w:eastAsia="ru-RU"/>
        </w:rPr>
        <w:sectPr w:rsidR="0096160F" w:rsidSect="007C3CB6">
          <w:pgSz w:w="16839" w:h="11907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595C31" w:rsidRDefault="00BC603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proofErr w:type="spellStart"/>
      <w:r w:rsidR="007702FA">
        <w:rPr>
          <w:rFonts w:hAnsi="Times New Roman" w:cs="Times New Roman"/>
          <w:b/>
          <w:bCs/>
          <w:color w:val="000000"/>
          <w:sz w:val="24"/>
          <w:szCs w:val="24"/>
        </w:rPr>
        <w:t>ыводы</w:t>
      </w:r>
      <w:proofErr w:type="spellEnd"/>
    </w:p>
    <w:p w:rsidR="00A84451" w:rsidRDefault="007702FA" w:rsidP="00A844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выпускники успешно справились заданиями по модулям «Алгебра» и «Геометрия», но всего </w:t>
      </w:r>
      <w:r w:rsidR="00654DB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смогли выполнить все задания.</w:t>
      </w:r>
    </w:p>
    <w:p w:rsidR="00A84451" w:rsidRDefault="007702FA" w:rsidP="00A844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 xml:space="preserve">С заданиями </w:t>
      </w:r>
      <w:r w:rsidRPr="00A84451">
        <w:rPr>
          <w:rFonts w:hAnsi="Times New Roman" w:cs="Times New Roman"/>
          <w:color w:val="000000"/>
          <w:sz w:val="24"/>
          <w:szCs w:val="24"/>
        </w:rPr>
        <w:t>II</w:t>
      </w: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работы повышенного уровня справилось 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84451" w:rsidRPr="00A84451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девятиклассников.</w:t>
      </w:r>
    </w:p>
    <w:p w:rsidR="00693F25" w:rsidRPr="00A84451" w:rsidRDefault="00A84451" w:rsidP="00A8445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 xml:space="preserve">2-мя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заданиями 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 xml:space="preserve">по геометрии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справились 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17%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r w:rsidR="007702FA" w:rsidRPr="00A844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E2E6D" w:rsidRDefault="00EE2E6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5C31" w:rsidRPr="00A84451" w:rsidRDefault="00770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4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95C31" w:rsidRPr="00A84451" w:rsidRDefault="007702FA" w:rsidP="00A8445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A84451">
        <w:rPr>
          <w:rFonts w:hAnsi="Times New Roman" w:cs="Times New Roman"/>
          <w:color w:val="000000"/>
          <w:sz w:val="24"/>
          <w:szCs w:val="24"/>
        </w:rPr>
        <w:t> </w:t>
      </w: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>на уроках разбор практико-ориентированных заданий</w:t>
      </w:r>
      <w:r w:rsidR="00A844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C31" w:rsidRDefault="007702F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451">
        <w:rPr>
          <w:rFonts w:hAnsi="Times New Roman" w:cs="Times New Roman"/>
          <w:color w:val="000000"/>
          <w:sz w:val="24"/>
          <w:szCs w:val="24"/>
          <w:lang w:val="ru-RU"/>
        </w:rPr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p w:rsidR="00595C31" w:rsidRPr="00EE2E6D" w:rsidRDefault="00EE2E6D" w:rsidP="00EE2E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 занятиям по внеурочной деятельность привлечь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набравших  минимально проходной балл.</w:t>
      </w:r>
    </w:p>
    <w:p w:rsidR="00595C31" w:rsidRPr="00002D31" w:rsidRDefault="00770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результатам проведения </w:t>
      </w:r>
      <w:proofErr w:type="gramStart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proofErr w:type="gramEnd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ГИА</w:t>
      </w:r>
    </w:p>
    <w:p w:rsidR="00595C31" w:rsidRDefault="007702F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обные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экзамены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прошли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успешно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5C31" w:rsidRPr="00002D31" w:rsidRDefault="007702F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Степень подготовки обучающихся в 9-</w:t>
      </w:r>
      <w:r w:rsidR="00A15485">
        <w:rPr>
          <w:rFonts w:hAnsi="Times New Roman" w:cs="Times New Roman"/>
          <w:color w:val="000000"/>
          <w:sz w:val="24"/>
          <w:szCs w:val="24"/>
          <w:lang w:val="ru-RU"/>
        </w:rPr>
        <w:t xml:space="preserve">ых 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– средняя, по 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4451"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95C31" w:rsidRPr="00002D31" w:rsidRDefault="00770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рекомендации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результатам проведения </w:t>
      </w:r>
      <w:proofErr w:type="gramStart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пробных</w:t>
      </w:r>
      <w:proofErr w:type="gramEnd"/>
      <w:r w:rsidRPr="00002D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ГИА</w:t>
      </w:r>
    </w:p>
    <w:p w:rsidR="00595C31" w:rsidRPr="00002D31" w:rsidRDefault="007702F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руководителям ознакомить родителей с результатом пробных ГИА в срок до 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4451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95C31" w:rsidRPr="00002D31" w:rsidRDefault="007702F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Педагогам-предметникам, преподающим русский язык и математику в 9-х классах:</w:t>
      </w:r>
    </w:p>
    <w:p w:rsidR="00595C31" w:rsidRDefault="007702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95C31" w:rsidRPr="00002D31" w:rsidRDefault="007702F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составить план индивидуальной работы с детьми, получившими низкие баллы;</w:t>
      </w:r>
    </w:p>
    <w:p w:rsidR="00595C31" w:rsidRPr="00002D31" w:rsidRDefault="007702F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продолжить проводить консультации по подготовке к экзаменам.</w:t>
      </w:r>
    </w:p>
    <w:p w:rsidR="00595C31" w:rsidRPr="00002D31" w:rsidRDefault="007702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93CE8">
        <w:rPr>
          <w:rFonts w:hAnsi="Times New Roman" w:cs="Times New Roman"/>
          <w:color w:val="000000"/>
          <w:sz w:val="24"/>
          <w:szCs w:val="24"/>
          <w:lang w:val="ru-RU"/>
        </w:rPr>
        <w:t xml:space="preserve">Агузаровой И.С., </w:t>
      </w:r>
      <w:proofErr w:type="spellStart"/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Барсегянц</w:t>
      </w:r>
      <w:proofErr w:type="spellEnd"/>
      <w:r w:rsidR="00EE2E6D">
        <w:rPr>
          <w:rFonts w:hAnsi="Times New Roman" w:cs="Times New Roman"/>
          <w:color w:val="000000"/>
          <w:sz w:val="24"/>
          <w:szCs w:val="24"/>
          <w:lang w:val="ru-RU"/>
        </w:rPr>
        <w:t xml:space="preserve"> Н.А.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 русского языка:</w:t>
      </w:r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организовать систему повторения с поурочным контролем и проверкой;</w:t>
      </w:r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на уроках задания, включенные </w:t>
      </w:r>
      <w:proofErr w:type="gram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КИМ;</w:t>
      </w:r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отрабатывать на уроках русского языка навыки синтаксического, пунктуационного, орфографического и лексического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 обобщающих таблиц (например, сочинительные и подчинительные союзы; виды орфограмм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безударные гласные в корне; чередующиеся гласные в корне; орфограммы в приставках и т. д.), индивидуальные карточки-тесты;</w:t>
      </w:r>
      <w:proofErr w:type="gramEnd"/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обратить внимание на языковые средства выразительности, функционально-смысловые типы речи;</w:t>
      </w:r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 ГИА больше внимания уделять анализу текстов различных стилей и типов речи;</w:t>
      </w:r>
    </w:p>
    <w:p w:rsidR="00595C31" w:rsidRPr="00002D31" w:rsidRDefault="007702F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орфографические и пунктуационные навыки учащихся;</w:t>
      </w:r>
    </w:p>
    <w:p w:rsidR="00595C31" w:rsidRPr="00002D31" w:rsidRDefault="007702F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 реализовать </w:t>
      </w:r>
      <w:proofErr w:type="spell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с целью получения знаний для аргументации и комментирования проблем своей работы на ЕГЭ по русскому языку.</w:t>
      </w:r>
    </w:p>
    <w:p w:rsidR="00595C31" w:rsidRPr="00002D31" w:rsidRDefault="00EE2E6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Хамицаевой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Н.Л.,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Дулаевой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К.Т.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учителям</w:t>
      </w:r>
      <w:r w:rsidR="007702FA">
        <w:rPr>
          <w:rFonts w:hAnsi="Times New Roman" w:cs="Times New Roman"/>
          <w:color w:val="000000"/>
          <w:sz w:val="24"/>
          <w:szCs w:val="24"/>
        </w:rPr>
        <w:t> </w:t>
      </w:r>
      <w:r w:rsidR="007702FA" w:rsidRPr="00002D31">
        <w:rPr>
          <w:rFonts w:hAnsi="Times New Roman" w:cs="Times New Roman"/>
          <w:color w:val="000000"/>
          <w:sz w:val="24"/>
          <w:szCs w:val="24"/>
          <w:lang w:val="ru-RU"/>
        </w:rPr>
        <w:t>математики:</w:t>
      </w:r>
    </w:p>
    <w:p w:rsidR="00595C31" w:rsidRPr="00002D31" w:rsidRDefault="007702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результаты выполнения заданий КИМ, обратив внимание на выявленные типичные ошибки и пути их устранения;</w:t>
      </w:r>
    </w:p>
    <w:p w:rsidR="00595C31" w:rsidRPr="00002D31" w:rsidRDefault="007702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обратить внимание на формирование у учащихся </w:t>
      </w:r>
      <w:proofErr w:type="spellStart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простейших математических навыков, находящих непосредственное применение на практике;</w:t>
      </w:r>
    </w:p>
    <w:p w:rsidR="00595C31" w:rsidRPr="00002D31" w:rsidRDefault="007702F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повторения уделить необходимое внимание вопросам, вызвавшим наибольшие затруднения у школьников на пробном экзамене;</w:t>
      </w:r>
    </w:p>
    <w:p w:rsidR="00595C31" w:rsidRPr="00002D31" w:rsidRDefault="007702F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2D31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проводить работу с учащимися, отрабатывая с ними задания высокого уровня сложности.</w:t>
      </w:r>
    </w:p>
    <w:p w:rsidR="00595C31" w:rsidRDefault="007702F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 w:rsidR="00EE2E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4953"/>
      </w:tblGrid>
      <w:tr w:rsidR="00595C3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C31" w:rsidRPr="00002D31" w:rsidRDefault="007702FA" w:rsidP="00693F25">
            <w:pPr>
              <w:rPr>
                <w:lang w:val="ru-RU"/>
              </w:rPr>
            </w:pPr>
            <w:r w:rsidRPr="00002D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3F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C31" w:rsidRPr="00002D31" w:rsidRDefault="00595C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C31" w:rsidRPr="00693F25" w:rsidRDefault="00693F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</w:tbl>
    <w:p w:rsidR="00595C31" w:rsidRPr="00593CE8" w:rsidRDefault="00595C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95C31" w:rsidRPr="00593CE8" w:rsidSect="0096160F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B2" w:rsidRDefault="004724B2" w:rsidP="006F25C0">
      <w:pPr>
        <w:spacing w:before="0" w:after="0"/>
      </w:pPr>
      <w:r>
        <w:separator/>
      </w:r>
    </w:p>
  </w:endnote>
  <w:endnote w:type="continuationSeparator" w:id="0">
    <w:p w:rsidR="004724B2" w:rsidRDefault="004724B2" w:rsidP="006F25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B2" w:rsidRDefault="004724B2" w:rsidP="006F25C0">
      <w:pPr>
        <w:spacing w:before="0" w:after="0"/>
      </w:pPr>
      <w:r>
        <w:separator/>
      </w:r>
    </w:p>
  </w:footnote>
  <w:footnote w:type="continuationSeparator" w:id="0">
    <w:p w:rsidR="004724B2" w:rsidRDefault="004724B2" w:rsidP="006F25C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99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2D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7F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5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01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C43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C23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5E7D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373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B31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E06F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E3F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906C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70F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67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D31"/>
    <w:rsid w:val="0000389F"/>
    <w:rsid w:val="000448DE"/>
    <w:rsid w:val="000613EF"/>
    <w:rsid w:val="000C3635"/>
    <w:rsid w:val="000E39DC"/>
    <w:rsid w:val="001D3037"/>
    <w:rsid w:val="001E68B9"/>
    <w:rsid w:val="00257564"/>
    <w:rsid w:val="002D33B1"/>
    <w:rsid w:val="002D3591"/>
    <w:rsid w:val="002E5338"/>
    <w:rsid w:val="003250A4"/>
    <w:rsid w:val="00335903"/>
    <w:rsid w:val="003514A0"/>
    <w:rsid w:val="003546EA"/>
    <w:rsid w:val="003F35D4"/>
    <w:rsid w:val="00462474"/>
    <w:rsid w:val="004724B2"/>
    <w:rsid w:val="00477BAA"/>
    <w:rsid w:val="004C1DA1"/>
    <w:rsid w:val="004D456D"/>
    <w:rsid w:val="004F3AC6"/>
    <w:rsid w:val="004F54F5"/>
    <w:rsid w:val="004F7E17"/>
    <w:rsid w:val="00523ABC"/>
    <w:rsid w:val="00570B9C"/>
    <w:rsid w:val="00576DE2"/>
    <w:rsid w:val="00593CE8"/>
    <w:rsid w:val="00595C31"/>
    <w:rsid w:val="005A05CE"/>
    <w:rsid w:val="00630D60"/>
    <w:rsid w:val="00632457"/>
    <w:rsid w:val="00653AF6"/>
    <w:rsid w:val="00654DBA"/>
    <w:rsid w:val="00671DC9"/>
    <w:rsid w:val="00673189"/>
    <w:rsid w:val="00693353"/>
    <w:rsid w:val="00693F25"/>
    <w:rsid w:val="006F25C0"/>
    <w:rsid w:val="00720344"/>
    <w:rsid w:val="007623C7"/>
    <w:rsid w:val="007702FA"/>
    <w:rsid w:val="007A4D96"/>
    <w:rsid w:val="007C342D"/>
    <w:rsid w:val="007C3CB6"/>
    <w:rsid w:val="008B52C0"/>
    <w:rsid w:val="008F0CD6"/>
    <w:rsid w:val="0095289C"/>
    <w:rsid w:val="0096160F"/>
    <w:rsid w:val="009D4D37"/>
    <w:rsid w:val="00A15485"/>
    <w:rsid w:val="00A31775"/>
    <w:rsid w:val="00A67F52"/>
    <w:rsid w:val="00A748D5"/>
    <w:rsid w:val="00A84451"/>
    <w:rsid w:val="00A97901"/>
    <w:rsid w:val="00AD69B1"/>
    <w:rsid w:val="00B1021F"/>
    <w:rsid w:val="00B73A5A"/>
    <w:rsid w:val="00BC603E"/>
    <w:rsid w:val="00BC78A7"/>
    <w:rsid w:val="00C0037A"/>
    <w:rsid w:val="00C5525F"/>
    <w:rsid w:val="00C56437"/>
    <w:rsid w:val="00C777D7"/>
    <w:rsid w:val="00CB1743"/>
    <w:rsid w:val="00CD028E"/>
    <w:rsid w:val="00CD116C"/>
    <w:rsid w:val="00D24DCE"/>
    <w:rsid w:val="00D65610"/>
    <w:rsid w:val="00E438A1"/>
    <w:rsid w:val="00E6633F"/>
    <w:rsid w:val="00E95A78"/>
    <w:rsid w:val="00EC29E1"/>
    <w:rsid w:val="00EE2E6D"/>
    <w:rsid w:val="00F01E19"/>
    <w:rsid w:val="00F31D49"/>
    <w:rsid w:val="00F834EC"/>
    <w:rsid w:val="00F901A7"/>
    <w:rsid w:val="00FA67A4"/>
    <w:rsid w:val="00FD29F6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25C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F25C0"/>
  </w:style>
  <w:style w:type="paragraph" w:styleId="a5">
    <w:name w:val="footer"/>
    <w:basedOn w:val="a"/>
    <w:link w:val="a6"/>
    <w:uiPriority w:val="99"/>
    <w:unhideWhenUsed/>
    <w:rsid w:val="006F25C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F25C0"/>
  </w:style>
  <w:style w:type="paragraph" w:styleId="a7">
    <w:name w:val="Balloon Text"/>
    <w:basedOn w:val="a"/>
    <w:link w:val="a8"/>
    <w:uiPriority w:val="99"/>
    <w:semiHidden/>
    <w:unhideWhenUsed/>
    <w:rsid w:val="002E53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0C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25C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F25C0"/>
  </w:style>
  <w:style w:type="paragraph" w:styleId="a5">
    <w:name w:val="footer"/>
    <w:basedOn w:val="a"/>
    <w:link w:val="a6"/>
    <w:uiPriority w:val="99"/>
    <w:unhideWhenUsed/>
    <w:rsid w:val="006F25C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F25C0"/>
  </w:style>
  <w:style w:type="paragraph" w:styleId="a7">
    <w:name w:val="Balloon Text"/>
    <w:basedOn w:val="a"/>
    <w:link w:val="a8"/>
    <w:uiPriority w:val="99"/>
    <w:semiHidden/>
    <w:unhideWhenUsed/>
    <w:rsid w:val="002E53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3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0C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8;&#1058;%20&#1054;&#1043;&#1069;%202023\&#1040;&#1085;&#1072;&#1083;&#1080;&#1079;%20&#1054;&#1043;&#1069;-&#1058;&#1058;_&#1088;&#1091;&#1089;&#1089;&#1082;&#1080;&#1081;%20&#1103;&#1079;&#1099;&#1082;-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54;&#1043;&#1069;%207%20&#1080;%2014%20&#1076;&#1077;&#1082;&#1072;&#1073;&#1088;&#1103;%202024\&#1040;&#1085;&#1072;&#1083;&#1080;&#1079;%20&#1054;&#1043;&#1069;-&#1058;&#1058;_&#1088;&#1091;&#1089;&#1089;&#1082;&#1080;&#1081;%20&#1103;&#1079;&#1099;&#1082;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54;&#1043;&#1069;%207%20&#1080;%2014%20&#1076;&#1077;&#1082;&#1072;&#1073;&#1088;&#1103;%202024\&#1040;&#1085;&#1072;&#1083;&#1080;&#1079;%20&#1054;&#1043;&#1069;-&#1058;&#1058;_&#1088;&#1091;&#1089;&#1089;&#1082;&#1080;&#1081;%20&#1103;&#1079;&#1099;&#1082;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strRef>
          <c:f>Анализ1!$AN$1</c:f>
          <c:strCache>
            <c:ptCount val="1"/>
            <c:pt idx="0">
              <c:v>Сравнительный анализ отметок за период и отметок за экзамен</c:v>
            </c:pt>
          </c:strCache>
        </c:strRef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02-423C-B4B6-2AB6009F5CAD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02-423C-B4B6-2AB6009F5CAD}"/>
              </c:ext>
            </c:extLst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02-423C-B4B6-2AB6009F5CAD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Анализ1!$AN$3:$AS$5</c:f>
              <c:strCache>
                <c:ptCount val="3"/>
                <c:pt idx="0">
                  <c:v>Отметка за экзамен совпадает с отметкой за период</c:v>
                </c:pt>
                <c:pt idx="1">
                  <c:v>Отметка за экзамен выше отметки за период</c:v>
                </c:pt>
                <c:pt idx="2">
                  <c:v>Отметка за экзамен ниже отметки за период</c:v>
                </c:pt>
              </c:strCache>
            </c:strRef>
          </c:cat>
          <c:val>
            <c:numRef>
              <c:f>Анализ1!$AU$3:$AU$5</c:f>
              <c:numCache>
                <c:formatCode>0.0%</c:formatCode>
                <c:ptCount val="3"/>
                <c:pt idx="0">
                  <c:v>0.36585365853658525</c:v>
                </c:pt>
                <c:pt idx="1">
                  <c:v>3.6585365853658562E-2</c:v>
                </c:pt>
                <c:pt idx="2">
                  <c:v>0.60975609756097604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102-423C-B4B6-2AB6009F5C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Сравнительный анализ отметок за период и отметок за экзамен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02-423C-B4B6-2AB6009F5CAD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02-423C-B4B6-2AB6009F5CAD}"/>
              </c:ext>
            </c:extLst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02-423C-B4B6-2AB6009F5CAD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Анализ1!$AN$3:$AS$5</c:f>
              <c:strCache>
                <c:ptCount val="3"/>
                <c:pt idx="0">
                  <c:v>Отметка за экзамен совпадает с отметкой за период</c:v>
                </c:pt>
                <c:pt idx="1">
                  <c:v>Отметка за экзамен выше отметки за период</c:v>
                </c:pt>
                <c:pt idx="2">
                  <c:v>Отметка за экзамен ниже отметки за период</c:v>
                </c:pt>
              </c:strCache>
            </c:strRef>
          </c:cat>
          <c:val>
            <c:numRef>
              <c:f>Анализ1!$AU$3:$AU$5</c:f>
              <c:numCache>
                <c:formatCode>0.0%</c:formatCode>
                <c:ptCount val="3"/>
                <c:pt idx="0">
                  <c:v>0.30769230769230776</c:v>
                </c:pt>
                <c:pt idx="1">
                  <c:v>8.7912087912087933E-2</c:v>
                </c:pt>
                <c:pt idx="2">
                  <c:v>0.64835164835164849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102-423C-B4B6-2AB6009F5C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5932129026219427E-2"/>
          <c:y val="0.70482470118633989"/>
          <c:w val="0.88813544945069089"/>
          <c:h val="0.295175298813660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отметок за экзамен</a:t>
            </a:r>
          </a:p>
        </c:rich>
      </c:tx>
      <c:layout>
        <c:manualLayout>
          <c:xMode val="edge"/>
          <c:yMode val="edge"/>
          <c:x val="0.14246987951807241"/>
          <c:y val="5.573248407643323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851397716851682"/>
          <c:y val="0.2301764130598325"/>
          <c:w val="0.48297224330392463"/>
          <c:h val="0.51065855024491369"/>
        </c:manualLayout>
      </c:layout>
      <c:pieChart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tx1"/>
              </a:solidFill>
            </a:ln>
            <a:effectLst/>
          </c:spPr>
          <c:dPt>
            <c:idx val="0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35-4EFC-858D-5AC7A431EC1D}"/>
              </c:ext>
            </c:extLst>
          </c:dPt>
          <c:dPt>
            <c:idx val="1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35-4EFC-858D-5AC7A431EC1D}"/>
              </c:ext>
            </c:extLst>
          </c:dPt>
          <c:dPt>
            <c:idx val="2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35-4EFC-858D-5AC7A431EC1D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35-4EFC-858D-5AC7A431EC1D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Анализ1!$A$9:$D$12</c:f>
              <c:strCache>
                <c:ptCount val="4"/>
                <c:pt idx="0">
                  <c:v>Количество "5"</c:v>
                </c:pt>
                <c:pt idx="1">
                  <c:v>Количество "4"</c:v>
                </c:pt>
                <c:pt idx="2">
                  <c:v>Количество "3"</c:v>
                </c:pt>
                <c:pt idx="3">
                  <c:v>Количество "2"</c:v>
                </c:pt>
              </c:strCache>
            </c:strRef>
          </c:cat>
          <c:val>
            <c:numRef>
              <c:f>Анализ1!$G$9:$G$12</c:f>
              <c:numCache>
                <c:formatCode>0%</c:formatCode>
                <c:ptCount val="4"/>
                <c:pt idx="0">
                  <c:v>3.2967032967032975E-2</c:v>
                </c:pt>
                <c:pt idx="1">
                  <c:v>0.2637362637362638</c:v>
                </c:pt>
                <c:pt idx="2">
                  <c:v>0.48351648351648358</c:v>
                </c:pt>
                <c:pt idx="3">
                  <c:v>0.2197802197802198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335-4EFC-858D-5AC7A431EC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2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A37D-5B5A-444C-99FD-FBE16775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18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8</cp:revision>
  <cp:lastPrinted>2023-12-19T13:23:00Z</cp:lastPrinted>
  <dcterms:created xsi:type="dcterms:W3CDTF">2025-01-08T07:13:00Z</dcterms:created>
  <dcterms:modified xsi:type="dcterms:W3CDTF">2025-01-09T15:29:00Z</dcterms:modified>
</cp:coreProperties>
</file>